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5DB3" w14:textId="1754F633" w:rsidR="005A3F83" w:rsidRPr="00FA0DB3" w:rsidRDefault="005A3F83" w:rsidP="00A17F7B">
      <w:pPr>
        <w:jc w:val="center"/>
        <w:rPr>
          <w:rFonts w:asciiTheme="minorHAnsi" w:hAnsiTheme="minorHAnsi" w:cstheme="minorHAnsi"/>
          <w:b/>
          <w:bCs/>
          <w:sz w:val="22"/>
          <w:szCs w:val="22"/>
        </w:rPr>
      </w:pPr>
      <w:r w:rsidRPr="00FA0DB3">
        <w:rPr>
          <w:rFonts w:asciiTheme="minorHAnsi" w:hAnsiTheme="minorHAnsi" w:cstheme="minorHAnsi"/>
          <w:b/>
          <w:bCs/>
          <w:sz w:val="22"/>
          <w:szCs w:val="22"/>
        </w:rPr>
        <w:t>Job Description</w:t>
      </w:r>
    </w:p>
    <w:p w14:paraId="7B003F04" w14:textId="3B80B679" w:rsidR="005A3F83" w:rsidRDefault="005A3F83">
      <w:pPr>
        <w:jc w:val="center"/>
        <w:rPr>
          <w:rFonts w:asciiTheme="minorHAnsi" w:hAnsiTheme="minorHAnsi" w:cstheme="minorHAnsi"/>
          <w:b/>
          <w:bCs/>
          <w:sz w:val="22"/>
          <w:szCs w:val="22"/>
        </w:rPr>
      </w:pPr>
      <w:r w:rsidRPr="00FA0DB3">
        <w:rPr>
          <w:rFonts w:asciiTheme="minorHAnsi" w:hAnsiTheme="minorHAnsi" w:cstheme="minorHAnsi"/>
          <w:b/>
          <w:bCs/>
          <w:sz w:val="22"/>
          <w:szCs w:val="22"/>
        </w:rPr>
        <w:t>NHS Professionals Limited</w:t>
      </w:r>
    </w:p>
    <w:p w14:paraId="53E51B4B" w14:textId="77777777" w:rsidR="00E97C2F" w:rsidRPr="00FA0DB3" w:rsidRDefault="00E97C2F">
      <w:pPr>
        <w:jc w:val="center"/>
        <w:rPr>
          <w:rFonts w:asciiTheme="minorHAnsi" w:hAnsiTheme="minorHAnsi" w:cstheme="minorHAnsi"/>
          <w:b/>
          <w:bCs/>
          <w:sz w:val="22"/>
          <w:szCs w:val="22"/>
        </w:rPr>
      </w:pPr>
    </w:p>
    <w:tbl>
      <w:tblPr>
        <w:tblW w:w="8856" w:type="dxa"/>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628"/>
        <w:gridCol w:w="6228"/>
      </w:tblGrid>
      <w:tr w:rsidR="00A17F7B" w:rsidRPr="00FA0DB3" w14:paraId="2E0CC21A" w14:textId="77777777" w:rsidTr="00613077">
        <w:trPr>
          <w:trHeight w:val="619"/>
        </w:trPr>
        <w:tc>
          <w:tcPr>
            <w:tcW w:w="2628" w:type="dxa"/>
          </w:tcPr>
          <w:p w14:paraId="72AFE70F" w14:textId="77777777" w:rsidR="00A17F7B" w:rsidRPr="00FA0DB3" w:rsidRDefault="00A17F7B" w:rsidP="00613077">
            <w:pPr>
              <w:pStyle w:val="Heading4"/>
              <w:rPr>
                <w:rFonts w:asciiTheme="minorHAnsi" w:hAnsiTheme="minorHAnsi" w:cstheme="minorHAnsi"/>
                <w:sz w:val="22"/>
                <w:szCs w:val="22"/>
              </w:rPr>
            </w:pPr>
            <w:r w:rsidRPr="00FA0DB3">
              <w:rPr>
                <w:rFonts w:asciiTheme="minorHAnsi" w:hAnsiTheme="minorHAnsi" w:cstheme="minorHAnsi"/>
                <w:sz w:val="22"/>
                <w:szCs w:val="22"/>
              </w:rPr>
              <w:t xml:space="preserve">Job Title: </w:t>
            </w:r>
          </w:p>
          <w:p w14:paraId="61403092" w14:textId="77777777" w:rsidR="00A17F7B" w:rsidRPr="00FA0DB3" w:rsidRDefault="00A17F7B" w:rsidP="00613077">
            <w:pPr>
              <w:rPr>
                <w:rFonts w:asciiTheme="minorHAnsi" w:hAnsiTheme="minorHAnsi" w:cstheme="minorHAnsi"/>
                <w:sz w:val="22"/>
                <w:szCs w:val="22"/>
              </w:rPr>
            </w:pPr>
          </w:p>
        </w:tc>
        <w:tc>
          <w:tcPr>
            <w:tcW w:w="6228" w:type="dxa"/>
          </w:tcPr>
          <w:p w14:paraId="76943045" w14:textId="06706B41" w:rsidR="00A17F7B" w:rsidRPr="00FA0DB3" w:rsidRDefault="00E87EA6" w:rsidP="00613077">
            <w:pPr>
              <w:ind w:left="2160" w:hanging="2160"/>
              <w:rPr>
                <w:rFonts w:asciiTheme="minorHAnsi" w:hAnsiTheme="minorHAnsi" w:cstheme="minorHAnsi"/>
                <w:sz w:val="22"/>
                <w:szCs w:val="22"/>
              </w:rPr>
            </w:pPr>
            <w:r>
              <w:rPr>
                <w:rFonts w:asciiTheme="minorHAnsi" w:hAnsiTheme="minorHAnsi" w:cstheme="minorHAnsi"/>
                <w:sz w:val="22"/>
                <w:szCs w:val="22"/>
              </w:rPr>
              <w:t>Chief People Officer</w:t>
            </w:r>
            <w:r w:rsidR="00A17F7B" w:rsidRPr="00FA0DB3">
              <w:rPr>
                <w:rFonts w:asciiTheme="minorHAnsi" w:hAnsiTheme="minorHAnsi" w:cstheme="minorHAnsi"/>
                <w:sz w:val="22"/>
                <w:szCs w:val="22"/>
              </w:rPr>
              <w:t xml:space="preserve"> </w:t>
            </w:r>
          </w:p>
        </w:tc>
      </w:tr>
      <w:tr w:rsidR="00A17F7B" w:rsidRPr="00FA0DB3" w14:paraId="1D4E54FA" w14:textId="77777777" w:rsidTr="00613077">
        <w:tc>
          <w:tcPr>
            <w:tcW w:w="2628" w:type="dxa"/>
          </w:tcPr>
          <w:p w14:paraId="3A7F1CD0" w14:textId="7E02373A" w:rsidR="00A17F7B" w:rsidRPr="00FA0DB3" w:rsidRDefault="000D4316" w:rsidP="00613077">
            <w:pPr>
              <w:rPr>
                <w:rFonts w:asciiTheme="minorHAnsi" w:hAnsiTheme="minorHAnsi" w:cstheme="minorHAnsi"/>
                <w:b/>
                <w:sz w:val="22"/>
                <w:szCs w:val="22"/>
              </w:rPr>
            </w:pPr>
            <w:r>
              <w:rPr>
                <w:rFonts w:asciiTheme="minorHAnsi" w:hAnsiTheme="minorHAnsi" w:cstheme="minorHAnsi"/>
                <w:b/>
                <w:sz w:val="22"/>
                <w:szCs w:val="22"/>
              </w:rPr>
              <w:t>Grade</w:t>
            </w:r>
            <w:r w:rsidR="00A17F7B" w:rsidRPr="00FA0DB3">
              <w:rPr>
                <w:rFonts w:asciiTheme="minorHAnsi" w:hAnsiTheme="minorHAnsi" w:cstheme="minorHAnsi"/>
                <w:b/>
                <w:sz w:val="22"/>
                <w:szCs w:val="22"/>
              </w:rPr>
              <w:t>:</w:t>
            </w:r>
          </w:p>
          <w:p w14:paraId="39812856" w14:textId="77777777" w:rsidR="00A17F7B" w:rsidRPr="00FA0DB3" w:rsidRDefault="00A17F7B" w:rsidP="00613077">
            <w:pPr>
              <w:rPr>
                <w:rFonts w:asciiTheme="minorHAnsi" w:hAnsiTheme="minorHAnsi" w:cstheme="minorHAnsi"/>
                <w:b/>
                <w:sz w:val="22"/>
                <w:szCs w:val="22"/>
              </w:rPr>
            </w:pPr>
          </w:p>
        </w:tc>
        <w:tc>
          <w:tcPr>
            <w:tcW w:w="6228" w:type="dxa"/>
          </w:tcPr>
          <w:p w14:paraId="2AF53DBD" w14:textId="7FFB72CC" w:rsidR="00A17F7B" w:rsidRPr="00FA0DB3" w:rsidRDefault="00E87EA6" w:rsidP="00613077">
            <w:pPr>
              <w:rPr>
                <w:rFonts w:asciiTheme="minorHAnsi" w:hAnsiTheme="minorHAnsi" w:cstheme="minorHAnsi"/>
                <w:sz w:val="22"/>
                <w:szCs w:val="22"/>
              </w:rPr>
            </w:pPr>
            <w:r>
              <w:rPr>
                <w:rFonts w:asciiTheme="minorHAnsi" w:hAnsiTheme="minorHAnsi" w:cstheme="minorHAnsi"/>
                <w:sz w:val="22"/>
                <w:szCs w:val="22"/>
              </w:rPr>
              <w:t>Executive</w:t>
            </w:r>
          </w:p>
        </w:tc>
      </w:tr>
      <w:tr w:rsidR="00A17F7B" w:rsidRPr="00FA0DB3" w14:paraId="7CEAB5AD" w14:textId="77777777" w:rsidTr="00613077">
        <w:trPr>
          <w:trHeight w:val="345"/>
        </w:trPr>
        <w:tc>
          <w:tcPr>
            <w:tcW w:w="2628" w:type="dxa"/>
          </w:tcPr>
          <w:p w14:paraId="611EC213" w14:textId="77777777" w:rsidR="00A17F7B" w:rsidRPr="00FA0DB3" w:rsidRDefault="00A17F7B" w:rsidP="00613077">
            <w:pPr>
              <w:rPr>
                <w:rFonts w:asciiTheme="minorHAnsi" w:hAnsiTheme="minorHAnsi" w:cstheme="minorHAnsi"/>
                <w:b/>
                <w:sz w:val="22"/>
                <w:szCs w:val="22"/>
              </w:rPr>
            </w:pPr>
            <w:r w:rsidRPr="00FA0DB3">
              <w:rPr>
                <w:rFonts w:asciiTheme="minorHAnsi" w:hAnsiTheme="minorHAnsi" w:cstheme="minorHAnsi"/>
                <w:b/>
                <w:sz w:val="22"/>
                <w:szCs w:val="22"/>
              </w:rPr>
              <w:t>Location:</w:t>
            </w:r>
          </w:p>
        </w:tc>
        <w:tc>
          <w:tcPr>
            <w:tcW w:w="6228" w:type="dxa"/>
          </w:tcPr>
          <w:p w14:paraId="74084923" w14:textId="0013E37B" w:rsidR="00A17F7B" w:rsidRPr="00FA0DB3" w:rsidRDefault="000D701C" w:rsidP="00613077">
            <w:pPr>
              <w:rPr>
                <w:rFonts w:asciiTheme="minorHAnsi" w:hAnsiTheme="minorHAnsi" w:cstheme="minorHAnsi"/>
                <w:sz w:val="22"/>
                <w:szCs w:val="22"/>
              </w:rPr>
            </w:pPr>
            <w:r>
              <w:rPr>
                <w:rFonts w:asciiTheme="minorHAnsi" w:hAnsiTheme="minorHAnsi" w:cstheme="minorHAnsi"/>
                <w:sz w:val="22"/>
                <w:szCs w:val="22"/>
              </w:rPr>
              <w:t xml:space="preserve">Any </w:t>
            </w:r>
            <w:proofErr w:type="gramStart"/>
            <w:r>
              <w:rPr>
                <w:rFonts w:asciiTheme="minorHAnsi" w:hAnsiTheme="minorHAnsi" w:cstheme="minorHAnsi"/>
                <w:sz w:val="22"/>
                <w:szCs w:val="22"/>
              </w:rPr>
              <w:t>hub based</w:t>
            </w:r>
            <w:proofErr w:type="gramEnd"/>
            <w:r>
              <w:rPr>
                <w:rFonts w:asciiTheme="minorHAnsi" w:hAnsiTheme="minorHAnsi" w:cstheme="minorHAnsi"/>
                <w:sz w:val="22"/>
                <w:szCs w:val="22"/>
              </w:rPr>
              <w:t xml:space="preserve"> location in the UK</w:t>
            </w:r>
          </w:p>
        </w:tc>
      </w:tr>
    </w:tbl>
    <w:p w14:paraId="4D2F1B5A" w14:textId="77777777" w:rsidR="005A3F83" w:rsidRPr="00FA0DB3" w:rsidRDefault="005A3F83">
      <w:pPr>
        <w:rPr>
          <w:rFonts w:asciiTheme="minorHAnsi" w:hAnsiTheme="minorHAnsi" w:cstheme="minorHAnsi"/>
          <w:sz w:val="22"/>
          <w:szCs w:val="22"/>
        </w:rPr>
      </w:pPr>
    </w:p>
    <w:p w14:paraId="23393532" w14:textId="0E1EEE3C" w:rsidR="005A3F83" w:rsidRPr="006739E1" w:rsidRDefault="000D4316">
      <w:pPr>
        <w:rPr>
          <w:rFonts w:asciiTheme="minorHAnsi" w:hAnsiTheme="minorHAnsi" w:cstheme="minorHAnsi"/>
          <w:b/>
          <w:bCs/>
        </w:rPr>
      </w:pPr>
      <w:r w:rsidRPr="006739E1">
        <w:rPr>
          <w:rFonts w:asciiTheme="minorHAnsi" w:hAnsiTheme="minorHAnsi" w:cstheme="minorHAnsi"/>
          <w:b/>
          <w:bCs/>
        </w:rPr>
        <w:t>Role:</w:t>
      </w:r>
    </w:p>
    <w:p w14:paraId="64BA8F69" w14:textId="14DC7EEF" w:rsidR="005A3F83" w:rsidRPr="00FA0DB3" w:rsidRDefault="005A3F83">
      <w:pPr>
        <w:rPr>
          <w:rFonts w:asciiTheme="minorHAnsi" w:hAnsiTheme="minorHAnsi" w:cstheme="minorHAnsi"/>
          <w:b/>
          <w:bCs/>
          <w:sz w:val="22"/>
          <w:szCs w:val="22"/>
        </w:rPr>
      </w:pPr>
    </w:p>
    <w:p w14:paraId="150B9C73" w14:textId="77777777" w:rsidR="00BB2FF8" w:rsidRDefault="006F28CF">
      <w:pPr>
        <w:rPr>
          <w:rFonts w:ascii="Calibri" w:hAnsi="Calibri" w:cs="Calibri"/>
          <w:color w:val="000000"/>
          <w:sz w:val="22"/>
          <w:szCs w:val="22"/>
        </w:rPr>
      </w:pPr>
      <w:r>
        <w:rPr>
          <w:rFonts w:ascii="Calibri" w:hAnsi="Calibri" w:cs="Calibri"/>
          <w:color w:val="000000"/>
          <w:sz w:val="22"/>
          <w:szCs w:val="22"/>
        </w:rPr>
        <w:t xml:space="preserve">Reporting to the Chief Executive Officer, you will be responsible for developing and leading the corporate People strategy and operating model. You will work closely with the Board, Chief Executive and Directors in the provision of high-level support on an expert strategic partner basis. </w:t>
      </w:r>
    </w:p>
    <w:p w14:paraId="61A5EAB3" w14:textId="77777777" w:rsidR="00BB2FF8" w:rsidRDefault="00BB2FF8">
      <w:pPr>
        <w:rPr>
          <w:rFonts w:ascii="Calibri" w:hAnsi="Calibri" w:cs="Calibri"/>
          <w:color w:val="000000"/>
          <w:sz w:val="22"/>
          <w:szCs w:val="22"/>
        </w:rPr>
      </w:pPr>
    </w:p>
    <w:p w14:paraId="4634D364" w14:textId="0892A603" w:rsidR="00BB2FF8" w:rsidRDefault="006F28CF">
      <w:pPr>
        <w:rPr>
          <w:rFonts w:ascii="Calibri" w:hAnsi="Calibri" w:cs="Calibri"/>
          <w:color w:val="000000"/>
          <w:sz w:val="22"/>
          <w:szCs w:val="22"/>
        </w:rPr>
      </w:pPr>
      <w:r>
        <w:rPr>
          <w:rFonts w:ascii="Calibri" w:hAnsi="Calibri" w:cs="Calibri"/>
          <w:color w:val="000000"/>
          <w:sz w:val="22"/>
          <w:szCs w:val="22"/>
        </w:rPr>
        <w:t xml:space="preserve">You will lead organisational effectiveness activity, including the design and implementation of a target operating model and workforce right-sizing, ensuring the organisation is structured, skilled and costed to deliver its strategy. You will also lead the </w:t>
      </w:r>
      <w:r w:rsidR="00BB2FF8">
        <w:rPr>
          <w:rFonts w:ascii="Calibri" w:hAnsi="Calibri" w:cs="Calibri"/>
          <w:color w:val="000000"/>
          <w:sz w:val="22"/>
          <w:szCs w:val="22"/>
        </w:rPr>
        <w:t xml:space="preserve">total </w:t>
      </w:r>
      <w:r>
        <w:rPr>
          <w:rFonts w:ascii="Calibri" w:hAnsi="Calibri" w:cs="Calibri"/>
          <w:color w:val="000000"/>
          <w:sz w:val="22"/>
          <w:szCs w:val="22"/>
        </w:rPr>
        <w:t xml:space="preserve">reward strategy, create and sustain an inclusive culture, strengthen leadership capability at all levels, and build a robust talent pipeline and future-proof skills to support continuous improvement and long-term </w:t>
      </w:r>
      <w:r w:rsidR="001019EA">
        <w:rPr>
          <w:rFonts w:ascii="Calibri" w:hAnsi="Calibri" w:cs="Calibri"/>
          <w:color w:val="000000"/>
          <w:sz w:val="22"/>
          <w:szCs w:val="22"/>
        </w:rPr>
        <w:t>digital operating model</w:t>
      </w:r>
      <w:r>
        <w:rPr>
          <w:rFonts w:ascii="Calibri" w:hAnsi="Calibri" w:cs="Calibri"/>
          <w:color w:val="000000"/>
          <w:sz w:val="22"/>
          <w:szCs w:val="22"/>
        </w:rPr>
        <w:t xml:space="preserve">. </w:t>
      </w:r>
    </w:p>
    <w:p w14:paraId="245F7356" w14:textId="77777777" w:rsidR="00BB2FF8" w:rsidRDefault="00BB2FF8">
      <w:pPr>
        <w:rPr>
          <w:rFonts w:ascii="Calibri" w:hAnsi="Calibri" w:cs="Calibri"/>
          <w:color w:val="000000"/>
          <w:sz w:val="22"/>
          <w:szCs w:val="22"/>
        </w:rPr>
      </w:pPr>
    </w:p>
    <w:p w14:paraId="57EA88A7" w14:textId="36D85F14" w:rsidR="006F28CF" w:rsidRDefault="006F28CF">
      <w:pPr>
        <w:rPr>
          <w:kern w:val="2"/>
          <w14:ligatures w14:val="standardContextual"/>
        </w:rPr>
      </w:pPr>
      <w:r>
        <w:rPr>
          <w:rFonts w:ascii="Calibri" w:hAnsi="Calibri" w:cs="Calibri"/>
          <w:color w:val="000000"/>
          <w:sz w:val="22"/>
          <w:szCs w:val="22"/>
        </w:rPr>
        <w:t xml:space="preserve">In addition, you will lead the People strategy and operational delivery required to service </w:t>
      </w:r>
      <w:r w:rsidR="001019EA">
        <w:rPr>
          <w:rFonts w:ascii="Calibri" w:hAnsi="Calibri" w:cs="Calibri"/>
          <w:color w:val="000000"/>
          <w:sz w:val="22"/>
          <w:szCs w:val="22"/>
        </w:rPr>
        <w:t>the</w:t>
      </w:r>
      <w:r>
        <w:rPr>
          <w:rFonts w:ascii="Calibri" w:hAnsi="Calibri" w:cs="Calibri"/>
          <w:color w:val="000000"/>
          <w:sz w:val="22"/>
          <w:szCs w:val="22"/>
        </w:rPr>
        <w:t xml:space="preserve"> flexible workforce </w:t>
      </w:r>
      <w:r w:rsidR="00BB2FF8">
        <w:rPr>
          <w:rFonts w:ascii="Calibri" w:hAnsi="Calibri" w:cs="Calibri"/>
          <w:color w:val="000000"/>
          <w:sz w:val="22"/>
          <w:szCs w:val="22"/>
        </w:rPr>
        <w:t>solutions we supply to the NHS</w:t>
      </w:r>
      <w:r>
        <w:rPr>
          <w:rFonts w:ascii="Calibri" w:hAnsi="Calibri" w:cs="Calibri"/>
          <w:color w:val="000000"/>
          <w:sz w:val="22"/>
          <w:szCs w:val="22"/>
        </w:rPr>
        <w:t xml:space="preserve">, including </w:t>
      </w:r>
      <w:r w:rsidR="003B4E5C">
        <w:rPr>
          <w:rFonts w:ascii="Calibri" w:hAnsi="Calibri" w:cs="Calibri"/>
          <w:color w:val="000000"/>
          <w:sz w:val="22"/>
          <w:szCs w:val="22"/>
        </w:rPr>
        <w:t xml:space="preserve">payroll and people services, </w:t>
      </w:r>
      <w:r>
        <w:rPr>
          <w:rFonts w:ascii="Calibri" w:hAnsi="Calibri" w:cs="Calibri"/>
          <w:color w:val="000000"/>
          <w:sz w:val="22"/>
          <w:szCs w:val="22"/>
        </w:rPr>
        <w:t>strong employee relations and trade union engagement, robust employment law compliance, and commercial partnering that supports clients and business growth.</w:t>
      </w:r>
    </w:p>
    <w:p w14:paraId="20F85B3E" w14:textId="728D0637" w:rsidR="00E97C2F" w:rsidRPr="00FA0DB3" w:rsidRDefault="00E97C2F">
      <w:pPr>
        <w:rPr>
          <w:rFonts w:asciiTheme="minorHAnsi" w:hAnsiTheme="minorHAnsi" w:cstheme="minorHAnsi"/>
          <w:b/>
          <w:bCs/>
          <w:sz w:val="22"/>
          <w:szCs w:val="22"/>
        </w:rPr>
      </w:pPr>
    </w:p>
    <w:p w14:paraId="62BB622D" w14:textId="6D354231" w:rsidR="00042529" w:rsidRPr="006739E1" w:rsidRDefault="00042529">
      <w:pPr>
        <w:rPr>
          <w:rFonts w:asciiTheme="minorHAnsi" w:hAnsiTheme="minorHAnsi" w:cstheme="minorHAnsi"/>
          <w:b/>
          <w:bCs/>
        </w:rPr>
      </w:pPr>
      <w:r w:rsidRPr="006739E1">
        <w:rPr>
          <w:rFonts w:asciiTheme="minorHAnsi" w:hAnsiTheme="minorHAnsi" w:cstheme="minorHAnsi"/>
          <w:b/>
          <w:bCs/>
        </w:rPr>
        <w:t>Responsibilities:</w:t>
      </w:r>
    </w:p>
    <w:p w14:paraId="7356BF0D" w14:textId="77777777" w:rsidR="006017D9" w:rsidRDefault="006017D9">
      <w:pPr>
        <w:rPr>
          <w:rFonts w:ascii="Calibri" w:hAnsi="Calibri" w:cs="Calibri"/>
          <w:b/>
          <w:bCs/>
          <w:sz w:val="22"/>
          <w:szCs w:val="22"/>
        </w:rPr>
      </w:pPr>
    </w:p>
    <w:p w14:paraId="2B1280DB" w14:textId="3E490B4E" w:rsidR="0069242C" w:rsidRDefault="006017D9">
      <w:pPr>
        <w:rPr>
          <w:kern w:val="2"/>
          <w14:ligatures w14:val="standardContextual"/>
        </w:rPr>
      </w:pPr>
      <w:r>
        <w:rPr>
          <w:rFonts w:ascii="Calibri" w:hAnsi="Calibri" w:cs="Calibri"/>
          <w:b/>
          <w:bCs/>
          <w:sz w:val="22"/>
          <w:szCs w:val="22"/>
        </w:rPr>
        <w:t>O</w:t>
      </w:r>
      <w:r w:rsidR="0069242C">
        <w:rPr>
          <w:rFonts w:ascii="Calibri" w:hAnsi="Calibri" w:cs="Calibri"/>
          <w:b/>
          <w:bCs/>
          <w:sz w:val="22"/>
          <w:szCs w:val="22"/>
        </w:rPr>
        <w:t xml:space="preserve">rganisational </w:t>
      </w:r>
      <w:r>
        <w:rPr>
          <w:rFonts w:ascii="Calibri" w:hAnsi="Calibri" w:cs="Calibri"/>
          <w:b/>
          <w:bCs/>
          <w:sz w:val="22"/>
          <w:szCs w:val="22"/>
        </w:rPr>
        <w:t>E</w:t>
      </w:r>
      <w:r w:rsidR="0069242C">
        <w:rPr>
          <w:rFonts w:ascii="Calibri" w:hAnsi="Calibri" w:cs="Calibri"/>
          <w:b/>
          <w:bCs/>
          <w:sz w:val="22"/>
          <w:szCs w:val="22"/>
        </w:rPr>
        <w:t>ffectiveness</w:t>
      </w:r>
    </w:p>
    <w:p w14:paraId="3BF3A8A1" w14:textId="77777777" w:rsidR="0069242C" w:rsidRDefault="0069242C" w:rsidP="0069242C">
      <w:pPr>
        <w:pStyle w:val="ListParagraph"/>
        <w:numPr>
          <w:ilvl w:val="0"/>
          <w:numId w:val="37"/>
        </w:numPr>
        <w:ind w:left="1440"/>
        <w:rPr>
          <w:color w:val="000000"/>
          <w:kern w:val="2"/>
          <w14:ligatures w14:val="standardContextual"/>
        </w:rPr>
      </w:pPr>
      <w:r>
        <w:rPr>
          <w:rFonts w:ascii="Calibri" w:hAnsi="Calibri" w:cs="Calibri"/>
          <w:color w:val="000000"/>
          <w:sz w:val="22"/>
          <w:szCs w:val="22"/>
        </w:rPr>
        <w:t xml:space="preserve">Lead and deliver major people change </w:t>
      </w:r>
      <w:proofErr w:type="spellStart"/>
      <w:r>
        <w:rPr>
          <w:rFonts w:ascii="Calibri" w:hAnsi="Calibri" w:cs="Calibri"/>
          <w:color w:val="000000"/>
          <w:sz w:val="22"/>
          <w:szCs w:val="22"/>
        </w:rPr>
        <w:t>programmes</w:t>
      </w:r>
      <w:proofErr w:type="spellEnd"/>
      <w:r>
        <w:rPr>
          <w:rFonts w:ascii="Calibri" w:hAnsi="Calibri" w:cs="Calibri"/>
          <w:color w:val="000000"/>
          <w:sz w:val="22"/>
          <w:szCs w:val="22"/>
        </w:rPr>
        <w:t>, building strong and effective working relationships with staff representatives and key stakeholders.</w:t>
      </w:r>
    </w:p>
    <w:p w14:paraId="0D990255" w14:textId="23F68590" w:rsidR="0069242C" w:rsidRDefault="0069242C" w:rsidP="0069242C">
      <w:pPr>
        <w:pStyle w:val="ListParagraph"/>
        <w:numPr>
          <w:ilvl w:val="0"/>
          <w:numId w:val="37"/>
        </w:numPr>
        <w:ind w:left="1440"/>
        <w:rPr>
          <w:color w:val="000000"/>
        </w:rPr>
      </w:pPr>
      <w:r>
        <w:rPr>
          <w:rFonts w:ascii="Calibri" w:hAnsi="Calibri" w:cs="Calibri"/>
          <w:color w:val="000000"/>
          <w:sz w:val="22"/>
          <w:szCs w:val="22"/>
        </w:rPr>
        <w:t xml:space="preserve">Support </w:t>
      </w:r>
      <w:r w:rsidR="001E545F">
        <w:rPr>
          <w:rFonts w:ascii="Calibri" w:hAnsi="Calibri" w:cs="Calibri"/>
          <w:color w:val="000000"/>
          <w:sz w:val="22"/>
          <w:szCs w:val="22"/>
        </w:rPr>
        <w:t xml:space="preserve">delivery of the strategy </w:t>
      </w:r>
      <w:r>
        <w:rPr>
          <w:rFonts w:ascii="Calibri" w:hAnsi="Calibri" w:cs="Calibri"/>
          <w:color w:val="000000"/>
          <w:sz w:val="22"/>
          <w:szCs w:val="22"/>
        </w:rPr>
        <w:t xml:space="preserve">through change management leadership and </w:t>
      </w:r>
      <w:proofErr w:type="spellStart"/>
      <w:r>
        <w:rPr>
          <w:rFonts w:ascii="Calibri" w:hAnsi="Calibri" w:cs="Calibri"/>
          <w:color w:val="000000"/>
          <w:sz w:val="22"/>
          <w:szCs w:val="22"/>
        </w:rPr>
        <w:t>organisational</w:t>
      </w:r>
      <w:proofErr w:type="spellEnd"/>
      <w:r>
        <w:rPr>
          <w:rFonts w:ascii="Calibri" w:hAnsi="Calibri" w:cs="Calibri"/>
          <w:color w:val="000000"/>
          <w:sz w:val="22"/>
          <w:szCs w:val="22"/>
        </w:rPr>
        <w:t xml:space="preserve"> design.</w:t>
      </w:r>
    </w:p>
    <w:p w14:paraId="5A5B64D3" w14:textId="77777777" w:rsidR="0069242C" w:rsidRDefault="0069242C" w:rsidP="0069242C">
      <w:pPr>
        <w:pStyle w:val="ListParagraph"/>
        <w:numPr>
          <w:ilvl w:val="0"/>
          <w:numId w:val="37"/>
        </w:numPr>
        <w:ind w:left="1440"/>
        <w:rPr>
          <w:color w:val="000000"/>
        </w:rPr>
      </w:pPr>
      <w:r>
        <w:rPr>
          <w:rFonts w:ascii="Calibri" w:hAnsi="Calibri" w:cs="Calibri"/>
          <w:color w:val="000000"/>
          <w:sz w:val="22"/>
          <w:szCs w:val="22"/>
        </w:rPr>
        <w:t xml:space="preserve">Lead the design and implementation of the target operating model, including defining accountabilities, spans and layers, </w:t>
      </w:r>
      <w:proofErr w:type="spellStart"/>
      <w:r>
        <w:rPr>
          <w:rFonts w:ascii="Calibri" w:hAnsi="Calibri" w:cs="Calibri"/>
          <w:color w:val="000000"/>
          <w:sz w:val="22"/>
          <w:szCs w:val="22"/>
        </w:rPr>
        <w:t>organisational</w:t>
      </w:r>
      <w:proofErr w:type="spellEnd"/>
      <w:r>
        <w:rPr>
          <w:rFonts w:ascii="Calibri" w:hAnsi="Calibri" w:cs="Calibri"/>
          <w:color w:val="000000"/>
          <w:sz w:val="22"/>
          <w:szCs w:val="22"/>
        </w:rPr>
        <w:t xml:space="preserve"> structure, and ways of working.</w:t>
      </w:r>
    </w:p>
    <w:p w14:paraId="2F36C004" w14:textId="40B6CAE2" w:rsidR="003F0462" w:rsidRDefault="003F0462">
      <w:pPr>
        <w:rPr>
          <w:rFonts w:ascii="Calibri" w:hAnsi="Calibri" w:cs="Calibri"/>
          <w:b/>
          <w:bCs/>
          <w:sz w:val="22"/>
          <w:szCs w:val="22"/>
        </w:rPr>
      </w:pPr>
    </w:p>
    <w:p w14:paraId="38F91311" w14:textId="2DEB4E02" w:rsidR="0069242C" w:rsidRDefault="0069242C">
      <w:pPr>
        <w:rPr>
          <w:kern w:val="2"/>
          <w14:ligatures w14:val="standardContextual"/>
        </w:rPr>
      </w:pPr>
      <w:r>
        <w:rPr>
          <w:rFonts w:ascii="Calibri" w:hAnsi="Calibri" w:cs="Calibri"/>
          <w:b/>
          <w:bCs/>
          <w:sz w:val="22"/>
          <w:szCs w:val="22"/>
        </w:rPr>
        <w:t>Reward</w:t>
      </w:r>
      <w:r w:rsidR="005850F6">
        <w:rPr>
          <w:rFonts w:ascii="Calibri" w:hAnsi="Calibri" w:cs="Calibri"/>
          <w:b/>
          <w:bCs/>
          <w:sz w:val="22"/>
          <w:szCs w:val="22"/>
        </w:rPr>
        <w:t xml:space="preserve"> and Performance </w:t>
      </w:r>
    </w:p>
    <w:p w14:paraId="278195CC" w14:textId="52D11A1E" w:rsidR="0069242C" w:rsidRDefault="0069242C" w:rsidP="0069242C">
      <w:pPr>
        <w:pStyle w:val="ListParagraph"/>
        <w:numPr>
          <w:ilvl w:val="0"/>
          <w:numId w:val="38"/>
        </w:numPr>
        <w:ind w:left="1440"/>
        <w:rPr>
          <w:color w:val="000000"/>
          <w:kern w:val="2"/>
          <w14:ligatures w14:val="standardContextual"/>
        </w:rPr>
      </w:pPr>
      <w:r>
        <w:rPr>
          <w:rFonts w:ascii="Calibri" w:hAnsi="Calibri" w:cs="Calibri"/>
          <w:color w:val="000000"/>
          <w:sz w:val="22"/>
          <w:szCs w:val="22"/>
        </w:rPr>
        <w:t xml:space="preserve">Develop and deliver </w:t>
      </w:r>
      <w:r w:rsidR="001E545F">
        <w:rPr>
          <w:rFonts w:ascii="Calibri" w:hAnsi="Calibri" w:cs="Calibri"/>
          <w:color w:val="000000"/>
          <w:sz w:val="22"/>
          <w:szCs w:val="22"/>
        </w:rPr>
        <w:t xml:space="preserve">the </w:t>
      </w:r>
      <w:r>
        <w:rPr>
          <w:rFonts w:ascii="Calibri" w:hAnsi="Calibri" w:cs="Calibri"/>
          <w:color w:val="000000"/>
          <w:sz w:val="22"/>
          <w:szCs w:val="22"/>
        </w:rPr>
        <w:t>total reward approach (pay, benefits, recognition and performance), ensuring internal equity, market alignment, affordability and regulatory compliance.</w:t>
      </w:r>
    </w:p>
    <w:p w14:paraId="315C6EE7" w14:textId="3E5E1D2F" w:rsidR="0069242C" w:rsidRDefault="005850F6" w:rsidP="0069242C">
      <w:pPr>
        <w:pStyle w:val="ListParagraph"/>
        <w:numPr>
          <w:ilvl w:val="0"/>
          <w:numId w:val="38"/>
        </w:numPr>
        <w:ind w:left="1440"/>
        <w:rPr>
          <w:color w:val="000000"/>
        </w:rPr>
      </w:pPr>
      <w:r>
        <w:rPr>
          <w:rFonts w:ascii="Calibri" w:hAnsi="Calibri" w:cs="Calibri"/>
          <w:color w:val="000000"/>
          <w:sz w:val="22"/>
          <w:szCs w:val="22"/>
        </w:rPr>
        <w:t>Maintain</w:t>
      </w:r>
      <w:r w:rsidR="0069242C">
        <w:rPr>
          <w:rFonts w:ascii="Calibri" w:hAnsi="Calibri" w:cs="Calibri"/>
          <w:color w:val="000000"/>
          <w:sz w:val="22"/>
          <w:szCs w:val="22"/>
        </w:rPr>
        <w:t xml:space="preserve"> reward governance, including job evaluation principles, pay review cycles, pay banding</w:t>
      </w:r>
      <w:r w:rsidR="001E545F">
        <w:rPr>
          <w:rFonts w:ascii="Calibri" w:hAnsi="Calibri" w:cs="Calibri"/>
          <w:color w:val="000000"/>
          <w:sz w:val="22"/>
          <w:szCs w:val="22"/>
        </w:rPr>
        <w:t xml:space="preserve"> frameworks </w:t>
      </w:r>
      <w:r w:rsidR="0069242C">
        <w:rPr>
          <w:rFonts w:ascii="Calibri" w:hAnsi="Calibri" w:cs="Calibri"/>
          <w:color w:val="000000"/>
          <w:sz w:val="22"/>
          <w:szCs w:val="22"/>
        </w:rPr>
        <w:t>and clear communications that build trust and understanding.</w:t>
      </w:r>
    </w:p>
    <w:p w14:paraId="42176BCF" w14:textId="63BC079E" w:rsidR="0069242C" w:rsidRDefault="0069242C" w:rsidP="0069242C">
      <w:pPr>
        <w:pStyle w:val="ListParagraph"/>
        <w:numPr>
          <w:ilvl w:val="0"/>
          <w:numId w:val="38"/>
        </w:numPr>
        <w:ind w:left="1440"/>
        <w:rPr>
          <w:color w:val="000000"/>
        </w:rPr>
      </w:pPr>
      <w:r>
        <w:rPr>
          <w:rFonts w:ascii="Calibri" w:hAnsi="Calibri" w:cs="Calibri"/>
          <w:color w:val="000000"/>
          <w:sz w:val="22"/>
          <w:szCs w:val="22"/>
        </w:rPr>
        <w:lastRenderedPageBreak/>
        <w:t xml:space="preserve">Embed a performance management approach that promotes a high-performance culture within a </w:t>
      </w:r>
      <w:r w:rsidR="001E545F">
        <w:rPr>
          <w:rFonts w:ascii="Calibri" w:hAnsi="Calibri" w:cs="Calibri"/>
          <w:color w:val="000000"/>
          <w:sz w:val="22"/>
          <w:szCs w:val="22"/>
        </w:rPr>
        <w:t>continuous improvement</w:t>
      </w:r>
      <w:r>
        <w:rPr>
          <w:rFonts w:ascii="Calibri" w:hAnsi="Calibri" w:cs="Calibri"/>
          <w:color w:val="000000"/>
          <w:sz w:val="22"/>
          <w:szCs w:val="22"/>
        </w:rPr>
        <w:t xml:space="preserve"> environment.</w:t>
      </w:r>
    </w:p>
    <w:p w14:paraId="024EADA1" w14:textId="77777777" w:rsidR="00FA34A3" w:rsidRDefault="00FA34A3" w:rsidP="00FA34A3">
      <w:pPr>
        <w:pStyle w:val="ListParagraph"/>
        <w:ind w:left="1440"/>
        <w:rPr>
          <w:color w:val="000000"/>
        </w:rPr>
      </w:pPr>
    </w:p>
    <w:p w14:paraId="6121CF51" w14:textId="7D4B755E" w:rsidR="0069242C" w:rsidRDefault="0069242C">
      <w:pPr>
        <w:rPr>
          <w:kern w:val="2"/>
          <w14:ligatures w14:val="standardContextual"/>
        </w:rPr>
      </w:pPr>
      <w:r>
        <w:rPr>
          <w:rFonts w:ascii="Calibri" w:hAnsi="Calibri" w:cs="Calibri"/>
          <w:b/>
          <w:bCs/>
          <w:sz w:val="22"/>
          <w:szCs w:val="22"/>
        </w:rPr>
        <w:t>Talent</w:t>
      </w:r>
      <w:r w:rsidR="00FA34A3">
        <w:rPr>
          <w:rFonts w:ascii="Calibri" w:hAnsi="Calibri" w:cs="Calibri"/>
          <w:b/>
          <w:bCs/>
          <w:sz w:val="22"/>
          <w:szCs w:val="22"/>
        </w:rPr>
        <w:t xml:space="preserve"> </w:t>
      </w:r>
      <w:r>
        <w:rPr>
          <w:rFonts w:ascii="Calibri" w:hAnsi="Calibri" w:cs="Calibri"/>
          <w:b/>
          <w:bCs/>
          <w:sz w:val="22"/>
          <w:szCs w:val="22"/>
        </w:rPr>
        <w:t xml:space="preserve">and </w:t>
      </w:r>
      <w:r w:rsidR="00FA34A3">
        <w:rPr>
          <w:rFonts w:ascii="Calibri" w:hAnsi="Calibri" w:cs="Calibri"/>
          <w:b/>
          <w:bCs/>
          <w:sz w:val="22"/>
          <w:szCs w:val="22"/>
        </w:rPr>
        <w:t>Leadership</w:t>
      </w:r>
    </w:p>
    <w:p w14:paraId="5C91B093" w14:textId="656FB960" w:rsidR="0069242C" w:rsidRDefault="0069242C" w:rsidP="0069242C">
      <w:pPr>
        <w:pStyle w:val="ListParagraph"/>
        <w:numPr>
          <w:ilvl w:val="0"/>
          <w:numId w:val="39"/>
        </w:numPr>
        <w:ind w:left="1440"/>
        <w:rPr>
          <w:color w:val="000000"/>
          <w:kern w:val="2"/>
          <w14:ligatures w14:val="standardContextual"/>
        </w:rPr>
      </w:pPr>
      <w:r>
        <w:rPr>
          <w:rFonts w:ascii="Calibri" w:hAnsi="Calibri" w:cs="Calibri"/>
          <w:color w:val="000000"/>
          <w:sz w:val="22"/>
          <w:szCs w:val="22"/>
        </w:rPr>
        <w:t xml:space="preserve">Support the CEO in developing the </w:t>
      </w:r>
      <w:r w:rsidR="00A82DEC">
        <w:rPr>
          <w:rFonts w:ascii="Calibri" w:hAnsi="Calibri" w:cs="Calibri"/>
          <w:color w:val="000000"/>
          <w:sz w:val="22"/>
          <w:szCs w:val="22"/>
        </w:rPr>
        <w:t>senior leadership of NHSP</w:t>
      </w:r>
      <w:r>
        <w:rPr>
          <w:rFonts w:ascii="Calibri" w:hAnsi="Calibri" w:cs="Calibri"/>
          <w:color w:val="000000"/>
          <w:sz w:val="22"/>
          <w:szCs w:val="22"/>
        </w:rPr>
        <w:t xml:space="preserve"> into a cohesive team of industry leaders capable of significantly growing and enhancing the business.</w:t>
      </w:r>
    </w:p>
    <w:p w14:paraId="5C2FD92F" w14:textId="6357BCDF" w:rsidR="0069242C" w:rsidRDefault="00A82DEC" w:rsidP="0069242C">
      <w:pPr>
        <w:pStyle w:val="ListParagraph"/>
        <w:numPr>
          <w:ilvl w:val="0"/>
          <w:numId w:val="39"/>
        </w:numPr>
        <w:ind w:left="1440"/>
        <w:rPr>
          <w:color w:val="000000"/>
        </w:rPr>
      </w:pPr>
      <w:r>
        <w:rPr>
          <w:rFonts w:ascii="Calibri" w:hAnsi="Calibri" w:cs="Calibri"/>
          <w:color w:val="000000"/>
          <w:sz w:val="22"/>
          <w:szCs w:val="22"/>
        </w:rPr>
        <w:t>Ensure</w:t>
      </w:r>
      <w:r w:rsidR="0069242C">
        <w:rPr>
          <w:rFonts w:ascii="Calibri" w:hAnsi="Calibri" w:cs="Calibri"/>
          <w:color w:val="000000"/>
          <w:sz w:val="22"/>
          <w:szCs w:val="22"/>
        </w:rPr>
        <w:t xml:space="preserve"> an ongoing leadership development approach for executives, senior leaders and people managers, strengthening capability, accountability and performance.</w:t>
      </w:r>
    </w:p>
    <w:p w14:paraId="32ABBB7D" w14:textId="77777777" w:rsidR="0069242C" w:rsidRDefault="0069242C" w:rsidP="0069242C">
      <w:pPr>
        <w:pStyle w:val="ListParagraph"/>
        <w:numPr>
          <w:ilvl w:val="0"/>
          <w:numId w:val="39"/>
        </w:numPr>
        <w:ind w:left="1440"/>
        <w:rPr>
          <w:color w:val="000000"/>
        </w:rPr>
      </w:pPr>
      <w:r>
        <w:rPr>
          <w:rFonts w:ascii="Calibri" w:hAnsi="Calibri" w:cs="Calibri"/>
          <w:color w:val="000000"/>
          <w:sz w:val="22"/>
          <w:szCs w:val="22"/>
        </w:rPr>
        <w:t>Lead talent management, succession planning and development of future-proof skills, ensuring critical roles have ready-now and ready-soon pipelines and that learning investment aligns to strategic capability needs.</w:t>
      </w:r>
    </w:p>
    <w:p w14:paraId="5BB813B7" w14:textId="77777777" w:rsidR="00FA34A3" w:rsidRDefault="00FA34A3">
      <w:pPr>
        <w:rPr>
          <w:rFonts w:ascii="Calibri" w:hAnsi="Calibri" w:cs="Calibri"/>
          <w:b/>
          <w:bCs/>
          <w:sz w:val="22"/>
          <w:szCs w:val="22"/>
        </w:rPr>
      </w:pPr>
    </w:p>
    <w:p w14:paraId="76952716" w14:textId="293E6F00" w:rsidR="003764E3" w:rsidRDefault="003764E3" w:rsidP="003764E3">
      <w:pPr>
        <w:rPr>
          <w:kern w:val="2"/>
          <w14:ligatures w14:val="standardContextual"/>
        </w:rPr>
      </w:pPr>
      <w:r>
        <w:rPr>
          <w:rFonts w:ascii="Calibri" w:hAnsi="Calibri" w:cs="Calibri"/>
          <w:b/>
          <w:bCs/>
          <w:sz w:val="22"/>
          <w:szCs w:val="22"/>
        </w:rPr>
        <w:t xml:space="preserve">People Operations  </w:t>
      </w:r>
    </w:p>
    <w:p w14:paraId="1B8182BD" w14:textId="52FB54A9" w:rsidR="003E7B5C" w:rsidRPr="00847EAB" w:rsidRDefault="003E7B5C" w:rsidP="003E7B5C">
      <w:pPr>
        <w:pStyle w:val="ListParagraph"/>
        <w:numPr>
          <w:ilvl w:val="0"/>
          <w:numId w:val="42"/>
        </w:numPr>
        <w:tabs>
          <w:tab w:val="clear" w:pos="720"/>
        </w:tabs>
        <w:autoSpaceDE w:val="0"/>
        <w:autoSpaceDN w:val="0"/>
        <w:adjustRightInd w:val="0"/>
        <w:ind w:left="993" w:firstLine="85"/>
        <w:rPr>
          <w:rFonts w:asciiTheme="minorHAnsi" w:hAnsiTheme="minorHAnsi" w:cstheme="minorHAnsi"/>
          <w:color w:val="000000"/>
          <w:sz w:val="22"/>
          <w:szCs w:val="22"/>
        </w:rPr>
      </w:pPr>
      <w:r>
        <w:rPr>
          <w:rFonts w:asciiTheme="minorHAnsi" w:hAnsiTheme="minorHAnsi" w:cstheme="minorHAnsi"/>
          <w:color w:val="000000"/>
          <w:sz w:val="22"/>
          <w:szCs w:val="22"/>
        </w:rPr>
        <w:t>Ensure the People is</w:t>
      </w:r>
      <w:r w:rsidRPr="00847EAB">
        <w:rPr>
          <w:rFonts w:asciiTheme="minorHAnsi" w:hAnsiTheme="minorHAnsi" w:cstheme="minorHAnsi"/>
          <w:color w:val="000000"/>
          <w:sz w:val="22"/>
          <w:szCs w:val="22"/>
        </w:rPr>
        <w:t xml:space="preserve"> a major strategic contributor to future direction and</w:t>
      </w:r>
    </w:p>
    <w:p w14:paraId="528155DD" w14:textId="77777777" w:rsidR="003E7B5C" w:rsidRPr="00847EAB" w:rsidRDefault="003E7B5C" w:rsidP="003E7B5C">
      <w:pPr>
        <w:pStyle w:val="ListParagraph"/>
        <w:tabs>
          <w:tab w:val="left" w:pos="1418"/>
        </w:tabs>
        <w:autoSpaceDE w:val="0"/>
        <w:autoSpaceDN w:val="0"/>
        <w:adjustRightInd w:val="0"/>
        <w:ind w:left="1418" w:firstLine="54"/>
        <w:rPr>
          <w:rFonts w:asciiTheme="minorHAnsi" w:hAnsiTheme="minorHAnsi" w:cstheme="minorHAnsi"/>
          <w:color w:val="000000"/>
          <w:sz w:val="22"/>
          <w:szCs w:val="22"/>
        </w:rPr>
      </w:pPr>
      <w:r w:rsidRPr="00847EAB">
        <w:rPr>
          <w:rFonts w:asciiTheme="minorHAnsi" w:hAnsiTheme="minorHAnsi" w:cstheme="minorHAnsi"/>
          <w:color w:val="000000"/>
          <w:sz w:val="22"/>
          <w:szCs w:val="22"/>
        </w:rPr>
        <w:t>development of the business.</w:t>
      </w:r>
    </w:p>
    <w:p w14:paraId="61ABC68F" w14:textId="77777777" w:rsidR="00781AA4" w:rsidRPr="00781AA4" w:rsidRDefault="003764E3" w:rsidP="00781AA4">
      <w:pPr>
        <w:pStyle w:val="ListParagraph"/>
        <w:numPr>
          <w:ilvl w:val="0"/>
          <w:numId w:val="42"/>
        </w:numPr>
        <w:ind w:left="1440"/>
        <w:rPr>
          <w:color w:val="000000"/>
        </w:rPr>
      </w:pPr>
      <w:r>
        <w:rPr>
          <w:rFonts w:ascii="Calibri" w:hAnsi="Calibri" w:cs="Calibri"/>
          <w:color w:val="000000"/>
          <w:sz w:val="22"/>
          <w:szCs w:val="22"/>
        </w:rPr>
        <w:t>Provide strategic management and direction to the People function</w:t>
      </w:r>
      <w:r w:rsidR="00781AA4">
        <w:rPr>
          <w:rFonts w:ascii="Calibri" w:hAnsi="Calibri" w:cs="Calibri"/>
          <w:color w:val="000000"/>
          <w:sz w:val="22"/>
          <w:szCs w:val="22"/>
        </w:rPr>
        <w:t xml:space="preserve"> across all elements of the employee lifecycle</w:t>
      </w:r>
      <w:r>
        <w:rPr>
          <w:rFonts w:ascii="Calibri" w:hAnsi="Calibri" w:cs="Calibri"/>
          <w:color w:val="000000"/>
          <w:sz w:val="22"/>
          <w:szCs w:val="22"/>
        </w:rPr>
        <w:t>.</w:t>
      </w:r>
    </w:p>
    <w:p w14:paraId="07E4AD01" w14:textId="44770F33" w:rsidR="00781AA4" w:rsidRPr="003E7B5C" w:rsidRDefault="00781AA4" w:rsidP="003E7B5C">
      <w:pPr>
        <w:pStyle w:val="ListParagraph"/>
        <w:numPr>
          <w:ilvl w:val="0"/>
          <w:numId w:val="42"/>
        </w:numPr>
        <w:ind w:left="1440"/>
        <w:rPr>
          <w:color w:val="000000"/>
        </w:rPr>
      </w:pPr>
      <w:r w:rsidRPr="00781AA4">
        <w:rPr>
          <w:rFonts w:ascii="Calibri" w:hAnsi="Calibri" w:cs="Calibri"/>
          <w:color w:val="000000"/>
          <w:sz w:val="22"/>
          <w:szCs w:val="22"/>
        </w:rPr>
        <w:t>Identify appropriate HR KPIs and implement strategies to improve performance (e.g., absenteeism, cost to hire, turnover).</w:t>
      </w:r>
    </w:p>
    <w:p w14:paraId="56A5DF9C" w14:textId="77777777" w:rsidR="003E7B5C" w:rsidRDefault="003E7B5C" w:rsidP="003E7B5C">
      <w:pPr>
        <w:rPr>
          <w:color w:val="000000"/>
        </w:rPr>
      </w:pPr>
    </w:p>
    <w:p w14:paraId="2A4DAEBA" w14:textId="64F37CBE" w:rsidR="003E7B5C" w:rsidRDefault="003E7B5C" w:rsidP="003E7B5C">
      <w:pPr>
        <w:rPr>
          <w:rFonts w:ascii="Calibri" w:hAnsi="Calibri" w:cs="Calibri"/>
          <w:b/>
          <w:bCs/>
          <w:sz w:val="22"/>
          <w:szCs w:val="22"/>
        </w:rPr>
      </w:pPr>
      <w:r>
        <w:rPr>
          <w:rFonts w:ascii="Calibri" w:hAnsi="Calibri" w:cs="Calibri"/>
          <w:b/>
          <w:bCs/>
          <w:sz w:val="22"/>
          <w:szCs w:val="22"/>
        </w:rPr>
        <w:t>Inclusive Culture</w:t>
      </w:r>
    </w:p>
    <w:p w14:paraId="452135E6" w14:textId="77777777" w:rsidR="00850688" w:rsidRPr="00850688" w:rsidRDefault="00850688" w:rsidP="00850688">
      <w:pPr>
        <w:pStyle w:val="ListParagraph"/>
        <w:numPr>
          <w:ilvl w:val="0"/>
          <w:numId w:val="43"/>
        </w:numPr>
        <w:tabs>
          <w:tab w:val="clear" w:pos="1800"/>
          <w:tab w:val="num" w:pos="1442"/>
        </w:tabs>
        <w:ind w:left="1442" w:hanging="364"/>
        <w:rPr>
          <w:color w:val="000000"/>
        </w:rPr>
      </w:pPr>
      <w:r>
        <w:rPr>
          <w:rFonts w:ascii="Calibri" w:hAnsi="Calibri" w:cs="Calibri"/>
          <w:color w:val="000000"/>
          <w:sz w:val="22"/>
          <w:szCs w:val="22"/>
        </w:rPr>
        <w:t xml:space="preserve">Lead </w:t>
      </w:r>
      <w:proofErr w:type="spellStart"/>
      <w:r>
        <w:rPr>
          <w:rFonts w:ascii="Calibri" w:hAnsi="Calibri" w:cs="Calibri"/>
          <w:color w:val="000000"/>
          <w:sz w:val="22"/>
          <w:szCs w:val="22"/>
        </w:rPr>
        <w:t>organisational</w:t>
      </w:r>
      <w:proofErr w:type="spellEnd"/>
      <w:r>
        <w:rPr>
          <w:rFonts w:ascii="Calibri" w:hAnsi="Calibri" w:cs="Calibri"/>
          <w:color w:val="000000"/>
          <w:sz w:val="22"/>
          <w:szCs w:val="22"/>
        </w:rPr>
        <w:t xml:space="preserve"> development to enable continuous improvement, including embedding effective ways of working, building </w:t>
      </w:r>
      <w:proofErr w:type="gramStart"/>
      <w:r>
        <w:rPr>
          <w:rFonts w:ascii="Calibri" w:hAnsi="Calibri" w:cs="Calibri"/>
          <w:color w:val="000000"/>
          <w:sz w:val="22"/>
          <w:szCs w:val="22"/>
        </w:rPr>
        <w:t>change capability</w:t>
      </w:r>
      <w:proofErr w:type="gramEnd"/>
      <w:r>
        <w:rPr>
          <w:rFonts w:ascii="Calibri" w:hAnsi="Calibri" w:cs="Calibri"/>
          <w:color w:val="000000"/>
          <w:sz w:val="22"/>
          <w:szCs w:val="22"/>
        </w:rPr>
        <w:t>, and supporting leaders to improve team performance and service delivery.</w:t>
      </w:r>
    </w:p>
    <w:p w14:paraId="1C269FA1" w14:textId="77777777" w:rsidR="00850688" w:rsidRPr="00850688" w:rsidRDefault="00436FF9" w:rsidP="00850688">
      <w:pPr>
        <w:pStyle w:val="ListParagraph"/>
        <w:numPr>
          <w:ilvl w:val="0"/>
          <w:numId w:val="43"/>
        </w:numPr>
        <w:tabs>
          <w:tab w:val="clear" w:pos="1800"/>
          <w:tab w:val="num" w:pos="1442"/>
        </w:tabs>
        <w:ind w:left="1442" w:hanging="364"/>
        <w:rPr>
          <w:color w:val="000000"/>
        </w:rPr>
      </w:pPr>
      <w:proofErr w:type="gramStart"/>
      <w:r w:rsidRPr="00850688">
        <w:rPr>
          <w:rFonts w:asciiTheme="minorHAnsi" w:hAnsiTheme="minorHAnsi" w:cstheme="minorHAnsi"/>
          <w:color w:val="000000"/>
          <w:sz w:val="22"/>
          <w:szCs w:val="22"/>
        </w:rPr>
        <w:t>Deliver</w:t>
      </w:r>
      <w:proofErr w:type="gramEnd"/>
      <w:r w:rsidRPr="00850688">
        <w:rPr>
          <w:rFonts w:asciiTheme="minorHAnsi" w:hAnsiTheme="minorHAnsi" w:cstheme="minorHAnsi"/>
          <w:color w:val="000000"/>
          <w:sz w:val="22"/>
          <w:szCs w:val="22"/>
        </w:rPr>
        <w:t xml:space="preserve"> </w:t>
      </w:r>
      <w:r w:rsidR="00850688">
        <w:rPr>
          <w:rFonts w:asciiTheme="minorHAnsi" w:hAnsiTheme="minorHAnsi" w:cstheme="minorHAnsi"/>
          <w:color w:val="000000"/>
          <w:sz w:val="22"/>
          <w:szCs w:val="22"/>
        </w:rPr>
        <w:t>an</w:t>
      </w:r>
      <w:r w:rsidRPr="00850688">
        <w:rPr>
          <w:rFonts w:asciiTheme="minorHAnsi" w:hAnsiTheme="minorHAnsi" w:cstheme="minorHAnsi"/>
          <w:color w:val="000000"/>
          <w:sz w:val="22"/>
          <w:szCs w:val="22"/>
        </w:rPr>
        <w:t xml:space="preserve"> </w:t>
      </w:r>
      <w:proofErr w:type="spellStart"/>
      <w:r w:rsidRPr="00850688">
        <w:rPr>
          <w:rFonts w:asciiTheme="minorHAnsi" w:hAnsiTheme="minorHAnsi" w:cstheme="minorHAnsi"/>
          <w:color w:val="000000"/>
          <w:sz w:val="22"/>
          <w:szCs w:val="22"/>
        </w:rPr>
        <w:t>organisational</w:t>
      </w:r>
      <w:proofErr w:type="spellEnd"/>
      <w:r w:rsidRPr="00850688">
        <w:rPr>
          <w:rFonts w:asciiTheme="minorHAnsi" w:hAnsiTheme="minorHAnsi" w:cstheme="minorHAnsi"/>
          <w:color w:val="000000"/>
          <w:sz w:val="22"/>
          <w:szCs w:val="22"/>
        </w:rPr>
        <w:t xml:space="preserve"> development strategy that yields </w:t>
      </w:r>
      <w:r w:rsidR="00115799" w:rsidRPr="00850688">
        <w:rPr>
          <w:rFonts w:asciiTheme="minorHAnsi" w:hAnsiTheme="minorHAnsi" w:cstheme="minorHAnsi"/>
          <w:color w:val="000000"/>
          <w:sz w:val="22"/>
          <w:szCs w:val="22"/>
        </w:rPr>
        <w:t xml:space="preserve">high engagement and performance levels and </w:t>
      </w:r>
      <w:r w:rsidRPr="00850688">
        <w:rPr>
          <w:rFonts w:asciiTheme="minorHAnsi" w:hAnsiTheme="minorHAnsi" w:cstheme="minorHAnsi"/>
          <w:color w:val="000000"/>
          <w:sz w:val="22"/>
          <w:szCs w:val="22"/>
        </w:rPr>
        <w:t>competitive advantage</w:t>
      </w:r>
      <w:r w:rsidR="00115799" w:rsidRPr="00850688">
        <w:rPr>
          <w:rFonts w:ascii="Calibri" w:hAnsi="Calibri" w:cs="Calibri"/>
          <w:color w:val="000000"/>
          <w:sz w:val="22"/>
          <w:szCs w:val="22"/>
        </w:rPr>
        <w:t xml:space="preserve"> </w:t>
      </w:r>
    </w:p>
    <w:p w14:paraId="0F919215" w14:textId="6B439E8E" w:rsidR="00115799" w:rsidRPr="00850688" w:rsidRDefault="00115799" w:rsidP="00850688">
      <w:pPr>
        <w:pStyle w:val="ListParagraph"/>
        <w:numPr>
          <w:ilvl w:val="0"/>
          <w:numId w:val="43"/>
        </w:numPr>
        <w:tabs>
          <w:tab w:val="clear" w:pos="1800"/>
          <w:tab w:val="num" w:pos="1442"/>
        </w:tabs>
        <w:ind w:left="1442" w:hanging="364"/>
        <w:rPr>
          <w:color w:val="000000"/>
        </w:rPr>
      </w:pPr>
      <w:r w:rsidRPr="00850688">
        <w:rPr>
          <w:rFonts w:ascii="Calibri" w:hAnsi="Calibri" w:cs="Calibri"/>
          <w:color w:val="000000"/>
          <w:sz w:val="22"/>
          <w:szCs w:val="22"/>
        </w:rPr>
        <w:t>Champion and embed an inclusive culture, translating equity, diversity and inclusion ambitions into measurable plans, leader capability, and day-to-day ways of working.</w:t>
      </w:r>
    </w:p>
    <w:p w14:paraId="3CC0E258" w14:textId="77777777" w:rsidR="003764E3" w:rsidRDefault="003764E3" w:rsidP="003764E3">
      <w:pPr>
        <w:pStyle w:val="ListParagraph"/>
        <w:autoSpaceDE w:val="0"/>
        <w:autoSpaceDN w:val="0"/>
        <w:adjustRightInd w:val="0"/>
        <w:ind w:left="0"/>
        <w:rPr>
          <w:rFonts w:ascii="Cambria" w:hAnsi="Cambria" w:cs="Cambria"/>
          <w:color w:val="000000"/>
        </w:rPr>
      </w:pPr>
    </w:p>
    <w:p w14:paraId="35B0ABA3" w14:textId="77777777" w:rsidR="003764E3" w:rsidRDefault="003764E3">
      <w:pPr>
        <w:rPr>
          <w:rFonts w:ascii="Calibri" w:hAnsi="Calibri" w:cs="Calibri"/>
          <w:b/>
          <w:bCs/>
          <w:sz w:val="22"/>
          <w:szCs w:val="22"/>
        </w:rPr>
      </w:pPr>
      <w:r>
        <w:rPr>
          <w:rFonts w:ascii="Calibri" w:hAnsi="Calibri" w:cs="Calibri"/>
          <w:b/>
          <w:bCs/>
          <w:sz w:val="22"/>
          <w:szCs w:val="22"/>
        </w:rPr>
        <w:t>Flexible Workforce Service Provision</w:t>
      </w:r>
    </w:p>
    <w:p w14:paraId="6831B58F" w14:textId="4F77D820" w:rsidR="00E91841" w:rsidRPr="00E91841" w:rsidRDefault="00D57F7E" w:rsidP="00EB14FE">
      <w:pPr>
        <w:pStyle w:val="ListParagraph"/>
        <w:numPr>
          <w:ilvl w:val="0"/>
          <w:numId w:val="40"/>
        </w:numPr>
        <w:rPr>
          <w:color w:val="000000"/>
        </w:rPr>
      </w:pPr>
      <w:r>
        <w:rPr>
          <w:rFonts w:ascii="Calibri" w:hAnsi="Calibri" w:cs="Calibri"/>
          <w:color w:val="000000"/>
          <w:sz w:val="22"/>
          <w:szCs w:val="22"/>
        </w:rPr>
        <w:t>Ensure effective provision</w:t>
      </w:r>
      <w:r w:rsidR="00880318">
        <w:rPr>
          <w:rFonts w:ascii="Calibri" w:hAnsi="Calibri" w:cs="Calibri"/>
          <w:color w:val="000000"/>
          <w:sz w:val="22"/>
          <w:szCs w:val="22"/>
        </w:rPr>
        <w:t xml:space="preserve"> of</w:t>
      </w:r>
      <w:r w:rsidR="0069242C" w:rsidRPr="00E91841">
        <w:rPr>
          <w:rFonts w:ascii="Calibri" w:hAnsi="Calibri" w:cs="Calibri"/>
          <w:color w:val="000000"/>
          <w:sz w:val="22"/>
          <w:szCs w:val="22"/>
        </w:rPr>
        <w:t xml:space="preserve"> flexible workforce </w:t>
      </w:r>
      <w:r w:rsidR="00880318">
        <w:rPr>
          <w:rFonts w:ascii="Calibri" w:hAnsi="Calibri" w:cs="Calibri"/>
          <w:color w:val="000000"/>
          <w:sz w:val="22"/>
          <w:szCs w:val="22"/>
        </w:rPr>
        <w:t>HR and Pay strategies</w:t>
      </w:r>
      <w:r>
        <w:rPr>
          <w:rFonts w:ascii="Calibri" w:hAnsi="Calibri" w:cs="Calibri"/>
          <w:color w:val="000000"/>
          <w:sz w:val="22"/>
          <w:szCs w:val="22"/>
        </w:rPr>
        <w:t xml:space="preserve"> </w:t>
      </w:r>
      <w:r w:rsidR="003273A4">
        <w:rPr>
          <w:rFonts w:ascii="Calibri" w:hAnsi="Calibri" w:cs="Calibri"/>
          <w:color w:val="000000"/>
          <w:sz w:val="22"/>
          <w:szCs w:val="22"/>
        </w:rPr>
        <w:t>and operational deliver</w:t>
      </w:r>
      <w:r w:rsidR="002F23B7">
        <w:rPr>
          <w:rFonts w:ascii="Calibri" w:hAnsi="Calibri" w:cs="Calibri"/>
          <w:color w:val="000000"/>
          <w:sz w:val="22"/>
          <w:szCs w:val="22"/>
        </w:rPr>
        <w:t>y</w:t>
      </w:r>
      <w:r w:rsidR="003273A4">
        <w:rPr>
          <w:rFonts w:ascii="Calibri" w:hAnsi="Calibri" w:cs="Calibri"/>
          <w:color w:val="000000"/>
          <w:sz w:val="22"/>
          <w:szCs w:val="22"/>
        </w:rPr>
        <w:t xml:space="preserve"> </w:t>
      </w:r>
      <w:r>
        <w:rPr>
          <w:rFonts w:ascii="Calibri" w:hAnsi="Calibri" w:cs="Calibri"/>
          <w:color w:val="000000"/>
          <w:sz w:val="22"/>
          <w:szCs w:val="22"/>
        </w:rPr>
        <w:t>that provide</w:t>
      </w:r>
      <w:r w:rsidR="002F23B7">
        <w:rPr>
          <w:rFonts w:ascii="Calibri" w:hAnsi="Calibri" w:cs="Calibri"/>
          <w:color w:val="000000"/>
          <w:sz w:val="22"/>
          <w:szCs w:val="22"/>
        </w:rPr>
        <w:t>s</w:t>
      </w:r>
      <w:r>
        <w:rPr>
          <w:rFonts w:ascii="Calibri" w:hAnsi="Calibri" w:cs="Calibri"/>
          <w:color w:val="000000"/>
          <w:sz w:val="22"/>
          <w:szCs w:val="22"/>
        </w:rPr>
        <w:t xml:space="preserve"> best in class service and productivity</w:t>
      </w:r>
    </w:p>
    <w:p w14:paraId="7728568F" w14:textId="5E8AE56A" w:rsidR="0069242C" w:rsidRPr="003764E3" w:rsidRDefault="0069242C" w:rsidP="003764E3">
      <w:pPr>
        <w:pStyle w:val="ListParagraph"/>
        <w:numPr>
          <w:ilvl w:val="0"/>
          <w:numId w:val="40"/>
        </w:numPr>
        <w:rPr>
          <w:color w:val="000000"/>
        </w:rPr>
      </w:pPr>
      <w:r w:rsidRPr="00E91841">
        <w:rPr>
          <w:rFonts w:ascii="Calibri" w:hAnsi="Calibri" w:cs="Calibri"/>
          <w:color w:val="000000"/>
          <w:sz w:val="22"/>
          <w:szCs w:val="22"/>
        </w:rPr>
        <w:t>Provide strategic leadership for employee relations, including effective trade union relationships; ensure compliance with the Employment Rights Act and wider UK employment legislation and case law.</w:t>
      </w:r>
    </w:p>
    <w:p w14:paraId="59ED3999" w14:textId="2D7AA618" w:rsidR="0069242C" w:rsidRPr="00F52CF3" w:rsidRDefault="00130A22" w:rsidP="0069242C">
      <w:pPr>
        <w:pStyle w:val="ListParagraph"/>
        <w:numPr>
          <w:ilvl w:val="0"/>
          <w:numId w:val="41"/>
        </w:numPr>
        <w:ind w:left="1440"/>
        <w:rPr>
          <w:color w:val="000000"/>
        </w:rPr>
      </w:pPr>
      <w:r>
        <w:rPr>
          <w:rFonts w:ascii="Calibri" w:hAnsi="Calibri" w:cs="Calibri"/>
          <w:color w:val="000000"/>
          <w:sz w:val="22"/>
          <w:szCs w:val="22"/>
        </w:rPr>
        <w:t>Ensure</w:t>
      </w:r>
      <w:r w:rsidR="0069242C">
        <w:rPr>
          <w:rFonts w:ascii="Calibri" w:hAnsi="Calibri" w:cs="Calibri"/>
          <w:color w:val="000000"/>
          <w:sz w:val="22"/>
          <w:szCs w:val="22"/>
        </w:rPr>
        <w:t xml:space="preserve"> workforce, reward, policy and employee relations approaches enable delivery and protect contractual and reputational outcomes</w:t>
      </w:r>
    </w:p>
    <w:p w14:paraId="12E442B7" w14:textId="5B1610B7" w:rsidR="00F52CF3" w:rsidRPr="002F23B7" w:rsidRDefault="00F52CF3" w:rsidP="0069242C">
      <w:pPr>
        <w:pStyle w:val="ListParagraph"/>
        <w:numPr>
          <w:ilvl w:val="0"/>
          <w:numId w:val="41"/>
        </w:numPr>
        <w:ind w:left="1440"/>
        <w:rPr>
          <w:color w:val="000000"/>
        </w:rPr>
      </w:pPr>
      <w:r>
        <w:rPr>
          <w:rFonts w:ascii="Calibri" w:hAnsi="Calibri" w:cs="Calibri"/>
          <w:color w:val="000000"/>
          <w:sz w:val="22"/>
          <w:szCs w:val="22"/>
        </w:rPr>
        <w:t>Manage the HR strategies and operations (including TUPE) associated with</w:t>
      </w:r>
      <w:r w:rsidR="00524C1B">
        <w:rPr>
          <w:rFonts w:ascii="Calibri" w:hAnsi="Calibri" w:cs="Calibri"/>
          <w:color w:val="000000"/>
          <w:sz w:val="22"/>
          <w:szCs w:val="22"/>
        </w:rPr>
        <w:t xml:space="preserve"> client delivery</w:t>
      </w:r>
    </w:p>
    <w:p w14:paraId="181FFC45" w14:textId="50E4F937" w:rsidR="00DA4278" w:rsidRPr="00D362E6" w:rsidRDefault="002F23B7" w:rsidP="00D362E6">
      <w:pPr>
        <w:pStyle w:val="ListParagraph"/>
        <w:numPr>
          <w:ilvl w:val="0"/>
          <w:numId w:val="41"/>
        </w:numPr>
        <w:ind w:left="1440"/>
        <w:rPr>
          <w:color w:val="000000"/>
          <w:kern w:val="2"/>
          <w14:ligatures w14:val="standardContextual"/>
        </w:rPr>
      </w:pPr>
      <w:r>
        <w:rPr>
          <w:rFonts w:ascii="Calibri" w:hAnsi="Calibri" w:cs="Calibri"/>
          <w:color w:val="000000"/>
          <w:sz w:val="22"/>
          <w:szCs w:val="22"/>
        </w:rPr>
        <w:t xml:space="preserve">In partnership with appropriate </w:t>
      </w:r>
      <w:proofErr w:type="spellStart"/>
      <w:r>
        <w:rPr>
          <w:rFonts w:ascii="Calibri" w:hAnsi="Calibri" w:cs="Calibri"/>
          <w:color w:val="000000"/>
          <w:sz w:val="22"/>
          <w:szCs w:val="22"/>
        </w:rPr>
        <w:t>ExCo</w:t>
      </w:r>
      <w:proofErr w:type="spellEnd"/>
      <w:r>
        <w:rPr>
          <w:rFonts w:ascii="Calibri" w:hAnsi="Calibri" w:cs="Calibri"/>
          <w:color w:val="000000"/>
          <w:sz w:val="22"/>
          <w:szCs w:val="22"/>
        </w:rPr>
        <w:t xml:space="preserve"> colleagues act as a commercial partner to support sales, business development and marketin</w:t>
      </w:r>
      <w:r w:rsidR="004C3018">
        <w:rPr>
          <w:rFonts w:ascii="Calibri" w:hAnsi="Calibri" w:cs="Calibri"/>
          <w:color w:val="000000"/>
          <w:sz w:val="22"/>
          <w:szCs w:val="22"/>
        </w:rPr>
        <w:t>g</w:t>
      </w:r>
    </w:p>
    <w:p w14:paraId="03ECA340" w14:textId="77777777" w:rsidR="00115799" w:rsidRPr="00FA0DB3" w:rsidRDefault="00115799" w:rsidP="00DA4278">
      <w:pPr>
        <w:pStyle w:val="BodyTextIndent2"/>
        <w:tabs>
          <w:tab w:val="left" w:pos="360"/>
        </w:tabs>
        <w:spacing w:after="0" w:line="240" w:lineRule="auto"/>
        <w:ind w:left="0"/>
        <w:jc w:val="both"/>
        <w:rPr>
          <w:rFonts w:asciiTheme="minorHAnsi" w:hAnsiTheme="minorHAnsi" w:cstheme="minorHAnsi"/>
          <w:sz w:val="22"/>
          <w:szCs w:val="22"/>
          <w:lang w:val="en-US"/>
        </w:rPr>
      </w:pPr>
    </w:p>
    <w:p w14:paraId="346BB4FE" w14:textId="77777777" w:rsidR="00524C1B" w:rsidRDefault="00524C1B">
      <w:pPr>
        <w:rPr>
          <w:rFonts w:ascii="Calibri" w:hAnsi="Calibri" w:cs="Calibri"/>
          <w:b/>
          <w:sz w:val="22"/>
          <w:szCs w:val="22"/>
          <w:lang w:eastAsia="en-GB"/>
        </w:rPr>
      </w:pPr>
      <w:bookmarkStart w:id="0" w:name="_Hlk23433360"/>
      <w:r>
        <w:rPr>
          <w:rFonts w:ascii="Calibri" w:hAnsi="Calibri" w:cs="Calibri"/>
          <w:b/>
          <w:sz w:val="22"/>
          <w:szCs w:val="22"/>
        </w:rPr>
        <w:br w:type="page"/>
      </w:r>
    </w:p>
    <w:p w14:paraId="5F43DB00" w14:textId="788C2B72" w:rsidR="00850688" w:rsidRDefault="00850688" w:rsidP="000D4316">
      <w:pPr>
        <w:pStyle w:val="BodyTextIndent"/>
        <w:ind w:left="0" w:firstLine="0"/>
        <w:rPr>
          <w:rFonts w:ascii="Calibri" w:hAnsi="Calibri" w:cs="Calibri"/>
          <w:b/>
          <w:sz w:val="22"/>
          <w:szCs w:val="22"/>
        </w:rPr>
      </w:pPr>
      <w:r>
        <w:rPr>
          <w:rFonts w:ascii="Calibri" w:hAnsi="Calibri" w:cs="Calibri"/>
          <w:b/>
          <w:sz w:val="22"/>
          <w:szCs w:val="22"/>
        </w:rPr>
        <w:lastRenderedPageBreak/>
        <w:t>Accountabilities:</w:t>
      </w:r>
    </w:p>
    <w:p w14:paraId="272E786F" w14:textId="77777777" w:rsidR="00850688" w:rsidRDefault="00850688" w:rsidP="000D4316">
      <w:pPr>
        <w:pStyle w:val="BodyTextIndent"/>
        <w:ind w:left="0" w:firstLine="0"/>
        <w:rPr>
          <w:rFonts w:ascii="Calibri" w:hAnsi="Calibri" w:cs="Calibri"/>
          <w:b/>
          <w:sz w:val="22"/>
          <w:szCs w:val="22"/>
        </w:rPr>
      </w:pPr>
    </w:p>
    <w:p w14:paraId="056CAF28" w14:textId="77777777" w:rsidR="00FF04D1" w:rsidRDefault="00FF04D1" w:rsidP="00850688">
      <w:pPr>
        <w:pStyle w:val="BodyTextIndent"/>
        <w:numPr>
          <w:ilvl w:val="0"/>
          <w:numId w:val="44"/>
        </w:numPr>
        <w:tabs>
          <w:tab w:val="clear" w:pos="1800"/>
        </w:tabs>
        <w:ind w:left="1418" w:hanging="284"/>
        <w:rPr>
          <w:rFonts w:ascii="Calibri" w:hAnsi="Calibri" w:cs="Calibri"/>
          <w:bCs/>
          <w:sz w:val="22"/>
          <w:szCs w:val="22"/>
        </w:rPr>
      </w:pPr>
      <w:r>
        <w:rPr>
          <w:rFonts w:ascii="Calibri" w:hAnsi="Calibri" w:cs="Calibri"/>
          <w:bCs/>
          <w:sz w:val="22"/>
          <w:szCs w:val="22"/>
        </w:rPr>
        <w:t>People (HR) function accountability for corporate and flexible workforces</w:t>
      </w:r>
    </w:p>
    <w:p w14:paraId="0A5EAB5C" w14:textId="7F89550E" w:rsidR="00453C69" w:rsidRDefault="00453C69" w:rsidP="00850688">
      <w:pPr>
        <w:pStyle w:val="BodyTextIndent"/>
        <w:numPr>
          <w:ilvl w:val="0"/>
          <w:numId w:val="44"/>
        </w:numPr>
        <w:tabs>
          <w:tab w:val="clear" w:pos="1800"/>
        </w:tabs>
        <w:ind w:left="1418" w:hanging="284"/>
        <w:rPr>
          <w:rFonts w:ascii="Calibri" w:hAnsi="Calibri" w:cs="Calibri"/>
          <w:bCs/>
          <w:sz w:val="22"/>
          <w:szCs w:val="22"/>
        </w:rPr>
      </w:pPr>
      <w:r>
        <w:rPr>
          <w:rFonts w:ascii="Calibri" w:hAnsi="Calibri" w:cs="Calibri"/>
          <w:bCs/>
          <w:sz w:val="22"/>
          <w:szCs w:val="22"/>
        </w:rPr>
        <w:t>EDI accountability</w:t>
      </w:r>
      <w:r w:rsidRPr="00453C69">
        <w:rPr>
          <w:rFonts w:ascii="Calibri" w:hAnsi="Calibri" w:cs="Calibri"/>
          <w:bCs/>
          <w:sz w:val="22"/>
          <w:szCs w:val="22"/>
        </w:rPr>
        <w:t xml:space="preserve"> </w:t>
      </w:r>
      <w:r>
        <w:rPr>
          <w:rFonts w:ascii="Calibri" w:hAnsi="Calibri" w:cs="Calibri"/>
          <w:bCs/>
          <w:sz w:val="22"/>
          <w:szCs w:val="22"/>
        </w:rPr>
        <w:t>for corporate and flexible workforces</w:t>
      </w:r>
    </w:p>
    <w:p w14:paraId="690621FA" w14:textId="77777777" w:rsidR="00453C69" w:rsidRDefault="00453C69" w:rsidP="00453C69">
      <w:pPr>
        <w:pStyle w:val="BodyTextIndent"/>
        <w:numPr>
          <w:ilvl w:val="0"/>
          <w:numId w:val="44"/>
        </w:numPr>
        <w:tabs>
          <w:tab w:val="clear" w:pos="1800"/>
        </w:tabs>
        <w:ind w:left="1418" w:hanging="284"/>
        <w:rPr>
          <w:rFonts w:ascii="Calibri" w:hAnsi="Calibri" w:cs="Calibri"/>
          <w:bCs/>
          <w:sz w:val="22"/>
          <w:szCs w:val="22"/>
        </w:rPr>
      </w:pPr>
      <w:r>
        <w:rPr>
          <w:rFonts w:ascii="Calibri" w:hAnsi="Calibri" w:cs="Calibri"/>
          <w:bCs/>
          <w:sz w:val="22"/>
          <w:szCs w:val="22"/>
        </w:rPr>
        <w:t>Freedom to Speak Up &amp; Whistleblowing accountability</w:t>
      </w:r>
      <w:r w:rsidRPr="00453C69">
        <w:rPr>
          <w:rFonts w:ascii="Calibri" w:hAnsi="Calibri" w:cs="Calibri"/>
          <w:bCs/>
          <w:sz w:val="22"/>
          <w:szCs w:val="22"/>
        </w:rPr>
        <w:t xml:space="preserve"> </w:t>
      </w:r>
      <w:r>
        <w:rPr>
          <w:rFonts w:ascii="Calibri" w:hAnsi="Calibri" w:cs="Calibri"/>
          <w:bCs/>
          <w:sz w:val="22"/>
          <w:szCs w:val="22"/>
        </w:rPr>
        <w:t>for corporate and flexible workforces</w:t>
      </w:r>
    </w:p>
    <w:p w14:paraId="6AB095B1" w14:textId="6522FD5C" w:rsidR="00850688" w:rsidRPr="00850688" w:rsidRDefault="00850688" w:rsidP="00850688">
      <w:pPr>
        <w:pStyle w:val="BodyTextIndent"/>
        <w:numPr>
          <w:ilvl w:val="0"/>
          <w:numId w:val="44"/>
        </w:numPr>
        <w:tabs>
          <w:tab w:val="clear" w:pos="1800"/>
        </w:tabs>
        <w:ind w:left="1418" w:hanging="284"/>
        <w:rPr>
          <w:rFonts w:ascii="Calibri" w:hAnsi="Calibri" w:cs="Calibri"/>
          <w:bCs/>
          <w:sz w:val="22"/>
          <w:szCs w:val="22"/>
        </w:rPr>
      </w:pPr>
      <w:r w:rsidRPr="00850688">
        <w:rPr>
          <w:rFonts w:ascii="Calibri" w:hAnsi="Calibri" w:cs="Calibri"/>
          <w:bCs/>
          <w:sz w:val="22"/>
          <w:szCs w:val="22"/>
        </w:rPr>
        <w:t>Board attendee</w:t>
      </w:r>
    </w:p>
    <w:p w14:paraId="4A6BC55C" w14:textId="2A4E4BEE" w:rsidR="00850688" w:rsidRPr="00850688" w:rsidRDefault="00850688" w:rsidP="00850688">
      <w:pPr>
        <w:pStyle w:val="BodyTextIndent"/>
        <w:numPr>
          <w:ilvl w:val="0"/>
          <w:numId w:val="44"/>
        </w:numPr>
        <w:tabs>
          <w:tab w:val="clear" w:pos="1800"/>
        </w:tabs>
        <w:ind w:left="1418" w:hanging="284"/>
        <w:rPr>
          <w:rFonts w:ascii="Calibri" w:hAnsi="Calibri" w:cs="Calibri"/>
          <w:bCs/>
          <w:sz w:val="22"/>
          <w:szCs w:val="22"/>
        </w:rPr>
      </w:pPr>
      <w:r w:rsidRPr="00850688">
        <w:rPr>
          <w:rFonts w:ascii="Calibri" w:hAnsi="Calibri" w:cs="Calibri"/>
          <w:bCs/>
          <w:sz w:val="22"/>
          <w:szCs w:val="22"/>
        </w:rPr>
        <w:t>Nominations &amp; Remuneration Com</w:t>
      </w:r>
      <w:r w:rsidR="00453C69">
        <w:rPr>
          <w:rFonts w:ascii="Calibri" w:hAnsi="Calibri" w:cs="Calibri"/>
          <w:bCs/>
          <w:sz w:val="22"/>
          <w:szCs w:val="22"/>
        </w:rPr>
        <w:t>m</w:t>
      </w:r>
      <w:r w:rsidRPr="00850688">
        <w:rPr>
          <w:rFonts w:ascii="Calibri" w:hAnsi="Calibri" w:cs="Calibri"/>
          <w:bCs/>
          <w:sz w:val="22"/>
          <w:szCs w:val="22"/>
        </w:rPr>
        <w:t>ittee attendee</w:t>
      </w:r>
    </w:p>
    <w:p w14:paraId="377C0E83" w14:textId="68C9F7E7" w:rsidR="00850688" w:rsidRDefault="00850688" w:rsidP="00850688">
      <w:pPr>
        <w:pStyle w:val="BodyTextIndent"/>
        <w:numPr>
          <w:ilvl w:val="0"/>
          <w:numId w:val="44"/>
        </w:numPr>
        <w:tabs>
          <w:tab w:val="clear" w:pos="1800"/>
        </w:tabs>
        <w:ind w:left="1418" w:hanging="284"/>
        <w:rPr>
          <w:rFonts w:ascii="Calibri" w:hAnsi="Calibri" w:cs="Calibri"/>
          <w:bCs/>
          <w:sz w:val="22"/>
          <w:szCs w:val="22"/>
        </w:rPr>
      </w:pPr>
      <w:r w:rsidRPr="00850688">
        <w:rPr>
          <w:rFonts w:ascii="Calibri" w:hAnsi="Calibri" w:cs="Calibri"/>
          <w:bCs/>
          <w:sz w:val="22"/>
          <w:szCs w:val="22"/>
        </w:rPr>
        <w:t>Executive Committee member</w:t>
      </w:r>
    </w:p>
    <w:p w14:paraId="7ACC873F" w14:textId="58158B5C" w:rsidR="00FF04D1" w:rsidRPr="00453C69" w:rsidRDefault="00FF04D1" w:rsidP="00453C69">
      <w:pPr>
        <w:pStyle w:val="BodyTextIndent"/>
        <w:numPr>
          <w:ilvl w:val="0"/>
          <w:numId w:val="44"/>
        </w:numPr>
        <w:tabs>
          <w:tab w:val="clear" w:pos="1800"/>
        </w:tabs>
        <w:ind w:left="1418" w:hanging="284"/>
        <w:rPr>
          <w:rFonts w:ascii="Calibri" w:hAnsi="Calibri" w:cs="Calibri"/>
          <w:bCs/>
          <w:sz w:val="22"/>
          <w:szCs w:val="22"/>
        </w:rPr>
      </w:pPr>
      <w:r>
        <w:rPr>
          <w:rFonts w:ascii="Calibri" w:hAnsi="Calibri" w:cs="Calibri"/>
          <w:bCs/>
          <w:sz w:val="22"/>
          <w:szCs w:val="22"/>
        </w:rPr>
        <w:t>Budget ownership</w:t>
      </w:r>
    </w:p>
    <w:p w14:paraId="33A0DB66" w14:textId="77777777" w:rsidR="00850688" w:rsidRDefault="00850688" w:rsidP="000D4316">
      <w:pPr>
        <w:pStyle w:val="BodyTextIndent"/>
        <w:ind w:left="0" w:firstLine="0"/>
        <w:rPr>
          <w:rFonts w:ascii="Calibri" w:hAnsi="Calibri" w:cs="Calibri"/>
          <w:b/>
          <w:sz w:val="22"/>
          <w:szCs w:val="22"/>
        </w:rPr>
      </w:pPr>
    </w:p>
    <w:p w14:paraId="25E63986" w14:textId="77777777" w:rsidR="00850688" w:rsidRDefault="00850688" w:rsidP="000D4316">
      <w:pPr>
        <w:pStyle w:val="BodyTextIndent"/>
        <w:ind w:left="0" w:firstLine="0"/>
        <w:rPr>
          <w:rFonts w:ascii="Calibri" w:hAnsi="Calibri" w:cs="Calibri"/>
          <w:b/>
          <w:sz w:val="22"/>
          <w:szCs w:val="22"/>
        </w:rPr>
      </w:pPr>
    </w:p>
    <w:p w14:paraId="5CD6175A" w14:textId="4935896F" w:rsidR="000D4316" w:rsidRDefault="000D4316" w:rsidP="000D4316">
      <w:pPr>
        <w:pStyle w:val="BodyTextIndent"/>
        <w:ind w:left="0" w:firstLine="0"/>
        <w:rPr>
          <w:rFonts w:ascii="Calibri" w:hAnsi="Calibri" w:cs="Calibri"/>
          <w:b/>
          <w:bCs/>
          <w:sz w:val="22"/>
          <w:szCs w:val="22"/>
        </w:rPr>
      </w:pPr>
      <w:r>
        <w:rPr>
          <w:rFonts w:ascii="Calibri" w:hAnsi="Calibri" w:cs="Calibri"/>
          <w:b/>
          <w:sz w:val="22"/>
          <w:szCs w:val="22"/>
        </w:rPr>
        <w:t>Key Values:</w:t>
      </w:r>
    </w:p>
    <w:p w14:paraId="1C4AB296" w14:textId="77777777" w:rsidR="000D4316" w:rsidRDefault="000D4316" w:rsidP="000D4316">
      <w:pPr>
        <w:pStyle w:val="BodyTextIndent"/>
        <w:ind w:left="0"/>
        <w:rPr>
          <w:rFonts w:ascii="Calibri" w:hAnsi="Calibri" w:cs="Calibri"/>
          <w:sz w:val="22"/>
          <w:szCs w:val="22"/>
        </w:rPr>
      </w:pPr>
    </w:p>
    <w:p w14:paraId="78B1E4A1" w14:textId="77777777" w:rsidR="000D4316" w:rsidRDefault="000D4316" w:rsidP="000D4316">
      <w:pPr>
        <w:pStyle w:val="BodyTextIndent"/>
        <w:ind w:left="0"/>
        <w:rPr>
          <w:rFonts w:ascii="Calibri" w:hAnsi="Calibri" w:cs="Calibri"/>
          <w:sz w:val="22"/>
          <w:szCs w:val="22"/>
        </w:rPr>
      </w:pPr>
      <w:r>
        <w:rPr>
          <w:rFonts w:ascii="Calibri" w:hAnsi="Calibri" w:cs="Calibri"/>
          <w:sz w:val="22"/>
          <w:szCs w:val="22"/>
        </w:rPr>
        <w:t xml:space="preserve">In addition to undertaking the duties as outlined above, the job holder will be expected to fully adhere to the following: </w:t>
      </w:r>
    </w:p>
    <w:p w14:paraId="5B9CE0E8" w14:textId="77777777" w:rsidR="000D4316" w:rsidRDefault="000D4316" w:rsidP="000D4316">
      <w:pPr>
        <w:pStyle w:val="BodyTextIndent"/>
        <w:ind w:left="0"/>
        <w:rPr>
          <w:rFonts w:ascii="Calibri" w:hAnsi="Calibri" w:cs="Calibri"/>
          <w:b/>
          <w:bCs/>
          <w:sz w:val="22"/>
          <w:szCs w:val="22"/>
        </w:rPr>
      </w:pPr>
    </w:p>
    <w:p w14:paraId="2C6D1E31" w14:textId="77777777" w:rsidR="000D4316" w:rsidRDefault="000D4316" w:rsidP="000D4316">
      <w:pPr>
        <w:pStyle w:val="BodyText2"/>
        <w:numPr>
          <w:ilvl w:val="0"/>
          <w:numId w:val="6"/>
        </w:numPr>
        <w:spacing w:after="0" w:line="240" w:lineRule="auto"/>
        <w:jc w:val="both"/>
        <w:rPr>
          <w:rFonts w:ascii="Calibri" w:hAnsi="Calibri" w:cs="Calibri"/>
          <w:b/>
          <w:bCs/>
          <w:sz w:val="22"/>
          <w:szCs w:val="22"/>
        </w:rPr>
      </w:pPr>
      <w:r>
        <w:rPr>
          <w:rFonts w:ascii="Calibri" w:hAnsi="Calibri" w:cs="Calibri"/>
          <w:b/>
          <w:bCs/>
          <w:sz w:val="22"/>
          <w:szCs w:val="22"/>
        </w:rPr>
        <w:t>Equality and Diversity</w:t>
      </w:r>
    </w:p>
    <w:p w14:paraId="712C0594" w14:textId="21B7CC95" w:rsidR="000D4316" w:rsidRDefault="000D4316" w:rsidP="000D4316">
      <w:pPr>
        <w:pStyle w:val="BodyText2"/>
        <w:spacing w:after="0" w:line="240" w:lineRule="auto"/>
        <w:ind w:left="720"/>
        <w:jc w:val="both"/>
        <w:rPr>
          <w:rFonts w:ascii="Calibri" w:hAnsi="Calibri" w:cs="Calibri"/>
          <w:sz w:val="22"/>
          <w:szCs w:val="22"/>
        </w:rPr>
      </w:pPr>
      <w:r>
        <w:rPr>
          <w:rFonts w:ascii="Calibri" w:hAnsi="Calibri" w:cs="Calibri"/>
          <w:sz w:val="22"/>
          <w:szCs w:val="22"/>
        </w:rPr>
        <w:t xml:space="preserve">To act in accordance with NHS Professional’s </w:t>
      </w:r>
      <w:r w:rsidR="005B2F00">
        <w:rPr>
          <w:rFonts w:ascii="Calibri" w:hAnsi="Calibri" w:cs="Calibri"/>
          <w:sz w:val="22"/>
          <w:szCs w:val="22"/>
        </w:rPr>
        <w:t>Equity</w:t>
      </w:r>
      <w:r w:rsidR="004C3018">
        <w:rPr>
          <w:rFonts w:ascii="Calibri" w:hAnsi="Calibri" w:cs="Calibri"/>
          <w:sz w:val="22"/>
          <w:szCs w:val="22"/>
        </w:rPr>
        <w:t xml:space="preserve">, </w:t>
      </w:r>
      <w:r>
        <w:rPr>
          <w:rFonts w:ascii="Calibri" w:hAnsi="Calibri" w:cs="Calibri"/>
          <w:sz w:val="22"/>
          <w:szCs w:val="22"/>
        </w:rPr>
        <w:t>Diversity</w:t>
      </w:r>
      <w:r w:rsidR="004C3018">
        <w:rPr>
          <w:rFonts w:ascii="Calibri" w:hAnsi="Calibri" w:cs="Calibri"/>
          <w:sz w:val="22"/>
          <w:szCs w:val="22"/>
        </w:rPr>
        <w:t xml:space="preserve"> and Inclusion</w:t>
      </w:r>
      <w:r>
        <w:rPr>
          <w:rFonts w:ascii="Calibri" w:hAnsi="Calibri" w:cs="Calibri"/>
          <w:sz w:val="22"/>
          <w:szCs w:val="22"/>
        </w:rPr>
        <w:t xml:space="preserve"> Policy, this is designed to prevent discrimination of any kind.</w:t>
      </w:r>
    </w:p>
    <w:p w14:paraId="40DEFF6B" w14:textId="77777777" w:rsidR="000D4316" w:rsidRDefault="000D4316" w:rsidP="000D4316">
      <w:pPr>
        <w:pStyle w:val="BodyText2"/>
        <w:numPr>
          <w:ilvl w:val="1"/>
          <w:numId w:val="6"/>
        </w:numPr>
        <w:spacing w:after="0" w:line="240" w:lineRule="auto"/>
        <w:jc w:val="both"/>
        <w:rPr>
          <w:rFonts w:ascii="Calibri" w:hAnsi="Calibri" w:cs="Calibri"/>
          <w:b/>
          <w:bCs/>
          <w:sz w:val="22"/>
          <w:szCs w:val="22"/>
        </w:rPr>
      </w:pPr>
      <w:r>
        <w:rPr>
          <w:rFonts w:ascii="Calibri" w:hAnsi="Calibri" w:cs="Calibri"/>
          <w:b/>
          <w:bCs/>
          <w:sz w:val="22"/>
          <w:szCs w:val="22"/>
        </w:rPr>
        <w:t>Health and Safety</w:t>
      </w:r>
    </w:p>
    <w:p w14:paraId="45F98111" w14:textId="77777777" w:rsidR="000D4316" w:rsidRDefault="000D4316" w:rsidP="000D4316">
      <w:pPr>
        <w:pStyle w:val="BodyText2"/>
        <w:spacing w:after="0" w:line="240" w:lineRule="auto"/>
        <w:ind w:left="720"/>
        <w:jc w:val="both"/>
        <w:rPr>
          <w:rFonts w:ascii="Calibri" w:hAnsi="Calibri" w:cs="Calibri"/>
          <w:sz w:val="22"/>
          <w:szCs w:val="22"/>
        </w:rPr>
      </w:pPr>
      <w:r>
        <w:rPr>
          <w:rFonts w:ascii="Calibri" w:hAnsi="Calibri" w:cs="Calibri"/>
          <w:sz w:val="22"/>
          <w:szCs w:val="22"/>
        </w:rPr>
        <w:t>Ensure that all duties are carried out in line with NHS Professional’s Health and Safety Policy.</w:t>
      </w:r>
    </w:p>
    <w:p w14:paraId="0FD930CF" w14:textId="77777777" w:rsidR="000D4316" w:rsidRDefault="000D4316" w:rsidP="000D4316">
      <w:pPr>
        <w:pStyle w:val="BodyText2"/>
        <w:numPr>
          <w:ilvl w:val="2"/>
          <w:numId w:val="6"/>
        </w:numPr>
        <w:spacing w:after="0" w:line="240" w:lineRule="auto"/>
        <w:jc w:val="both"/>
        <w:rPr>
          <w:rFonts w:ascii="Calibri" w:hAnsi="Calibri" w:cs="Calibri"/>
          <w:sz w:val="22"/>
          <w:szCs w:val="22"/>
        </w:rPr>
      </w:pPr>
      <w:r>
        <w:rPr>
          <w:rFonts w:ascii="Calibri" w:hAnsi="Calibri" w:cs="Calibri"/>
          <w:b/>
          <w:bCs/>
          <w:sz w:val="22"/>
          <w:szCs w:val="22"/>
        </w:rPr>
        <w:t>Corporate Image</w:t>
      </w:r>
    </w:p>
    <w:p w14:paraId="1A32418E" w14:textId="77777777" w:rsidR="000D4316" w:rsidRDefault="000D4316" w:rsidP="000D4316">
      <w:pPr>
        <w:pStyle w:val="BodyText2"/>
        <w:spacing w:after="0" w:line="240" w:lineRule="auto"/>
        <w:ind w:left="720"/>
        <w:jc w:val="both"/>
        <w:rPr>
          <w:rFonts w:ascii="Calibri" w:hAnsi="Calibri" w:cs="Calibri"/>
          <w:sz w:val="22"/>
          <w:szCs w:val="22"/>
        </w:rPr>
      </w:pPr>
      <w:proofErr w:type="gramStart"/>
      <w:r>
        <w:rPr>
          <w:rFonts w:ascii="Calibri" w:hAnsi="Calibri" w:cs="Calibri"/>
          <w:sz w:val="22"/>
          <w:szCs w:val="22"/>
        </w:rPr>
        <w:t>Adopt a professional image at all times</w:t>
      </w:r>
      <w:proofErr w:type="gramEnd"/>
      <w:r>
        <w:rPr>
          <w:rFonts w:ascii="Calibri" w:hAnsi="Calibri" w:cs="Calibri"/>
          <w:sz w:val="22"/>
          <w:szCs w:val="22"/>
        </w:rPr>
        <w:t>.</w:t>
      </w:r>
    </w:p>
    <w:p w14:paraId="15099B96" w14:textId="77777777" w:rsidR="000D4316" w:rsidRDefault="000D4316" w:rsidP="000D4316">
      <w:pPr>
        <w:numPr>
          <w:ilvl w:val="0"/>
          <w:numId w:val="7"/>
        </w:numPr>
        <w:ind w:firstLine="76"/>
        <w:jc w:val="both"/>
        <w:rPr>
          <w:rFonts w:ascii="Calibri" w:hAnsi="Calibri" w:cs="Calibri"/>
          <w:b/>
          <w:sz w:val="22"/>
          <w:szCs w:val="22"/>
        </w:rPr>
      </w:pPr>
      <w:r>
        <w:rPr>
          <w:rFonts w:ascii="Calibri" w:hAnsi="Calibri" w:cs="Calibri"/>
          <w:b/>
          <w:sz w:val="22"/>
          <w:szCs w:val="22"/>
        </w:rPr>
        <w:t>Risk Management</w:t>
      </w:r>
    </w:p>
    <w:p w14:paraId="2CA28968" w14:textId="5CADA177" w:rsidR="000D4316" w:rsidRDefault="000D4316" w:rsidP="000D4316">
      <w:pPr>
        <w:ind w:left="720"/>
        <w:jc w:val="both"/>
        <w:rPr>
          <w:rFonts w:ascii="Calibri" w:hAnsi="Calibri" w:cs="Calibri"/>
          <w:sz w:val="22"/>
          <w:szCs w:val="22"/>
        </w:rPr>
      </w:pPr>
      <w:r>
        <w:rPr>
          <w:rFonts w:ascii="Calibri" w:hAnsi="Calibri" w:cs="Calibri"/>
          <w:sz w:val="22"/>
          <w:szCs w:val="22"/>
        </w:rPr>
        <w:t xml:space="preserve">Responsibility for reporting complaints, incidents and near misses </w:t>
      </w:r>
    </w:p>
    <w:p w14:paraId="727E324B" w14:textId="77777777" w:rsidR="000D4316" w:rsidRDefault="000D4316" w:rsidP="000D4316">
      <w:pPr>
        <w:ind w:left="720"/>
        <w:jc w:val="both"/>
        <w:rPr>
          <w:rFonts w:ascii="Calibri" w:hAnsi="Calibri" w:cs="Calibri"/>
          <w:sz w:val="22"/>
          <w:szCs w:val="22"/>
        </w:rPr>
      </w:pPr>
      <w:r>
        <w:rPr>
          <w:rFonts w:ascii="Calibri" w:hAnsi="Calibri" w:cs="Calibri"/>
          <w:sz w:val="22"/>
          <w:szCs w:val="22"/>
        </w:rPr>
        <w:t>Responsibility for attending health and safety training as required.</w:t>
      </w:r>
    </w:p>
    <w:p w14:paraId="6E5C6D71" w14:textId="77777777" w:rsidR="000D4316" w:rsidRDefault="000D4316" w:rsidP="000D4316">
      <w:pPr>
        <w:ind w:left="720"/>
        <w:jc w:val="both"/>
        <w:rPr>
          <w:rFonts w:ascii="Calibri" w:hAnsi="Calibri" w:cs="Calibri"/>
          <w:sz w:val="22"/>
          <w:szCs w:val="22"/>
        </w:rPr>
      </w:pPr>
      <w:r>
        <w:rPr>
          <w:rFonts w:ascii="Calibri" w:hAnsi="Calibri" w:cs="Calibri"/>
          <w:sz w:val="22"/>
          <w:szCs w:val="22"/>
        </w:rPr>
        <w:t>Responsibility for assisting with risk assessments.</w:t>
      </w:r>
    </w:p>
    <w:p w14:paraId="6ADF6E2D" w14:textId="77777777" w:rsidR="000D4316" w:rsidRDefault="000D4316" w:rsidP="000D4316">
      <w:pPr>
        <w:numPr>
          <w:ilvl w:val="0"/>
          <w:numId w:val="8"/>
        </w:numPr>
        <w:rPr>
          <w:rFonts w:ascii="Calibri" w:hAnsi="Calibri" w:cs="Calibri"/>
          <w:sz w:val="22"/>
          <w:szCs w:val="22"/>
        </w:rPr>
      </w:pPr>
      <w:r>
        <w:rPr>
          <w:rFonts w:ascii="Calibri" w:hAnsi="Calibri" w:cs="Calibri"/>
          <w:b/>
          <w:bCs/>
          <w:sz w:val="22"/>
          <w:szCs w:val="22"/>
        </w:rPr>
        <w:t>Scheme of Delegation</w:t>
      </w:r>
    </w:p>
    <w:p w14:paraId="1892A45E" w14:textId="787728C2" w:rsidR="000D4316" w:rsidRDefault="000D4316" w:rsidP="000D4316">
      <w:pPr>
        <w:ind w:left="720"/>
        <w:rPr>
          <w:rFonts w:ascii="Calibri" w:eastAsia="Calibri" w:hAnsi="Calibri" w:cs="Calibri"/>
          <w:sz w:val="22"/>
          <w:szCs w:val="22"/>
        </w:rPr>
      </w:pPr>
      <w:r>
        <w:rPr>
          <w:rFonts w:ascii="Calibri" w:hAnsi="Calibri" w:cs="Calibri"/>
          <w:sz w:val="22"/>
          <w:szCs w:val="22"/>
        </w:rPr>
        <w:t xml:space="preserve">To comply </w:t>
      </w:r>
      <w:r w:rsidR="00DA4278">
        <w:rPr>
          <w:rFonts w:ascii="Calibri" w:hAnsi="Calibri" w:cs="Calibri"/>
          <w:sz w:val="22"/>
          <w:szCs w:val="22"/>
        </w:rPr>
        <w:t xml:space="preserve">with </w:t>
      </w:r>
      <w:r>
        <w:rPr>
          <w:rFonts w:ascii="Calibri" w:hAnsi="Calibri" w:cs="Calibri"/>
          <w:sz w:val="22"/>
          <w:szCs w:val="22"/>
        </w:rPr>
        <w:t xml:space="preserve">the Scheme of Delegation </w:t>
      </w:r>
      <w:r w:rsidR="00DA4278">
        <w:rPr>
          <w:rFonts w:ascii="Calibri" w:hAnsi="Calibri" w:cs="Calibri"/>
          <w:sz w:val="22"/>
          <w:szCs w:val="22"/>
        </w:rPr>
        <w:t xml:space="preserve">- </w:t>
      </w:r>
      <w:r>
        <w:rPr>
          <w:rFonts w:ascii="Calibri" w:hAnsi="Calibri" w:cs="Calibri"/>
          <w:sz w:val="22"/>
          <w:szCs w:val="22"/>
        </w:rPr>
        <w:t>this requires any employee to declare an interest, direct or in-direct, with contracts involving the organisation.</w:t>
      </w:r>
      <w:bookmarkEnd w:id="0"/>
    </w:p>
    <w:p w14:paraId="501421E9" w14:textId="77777777" w:rsidR="00287C75" w:rsidRPr="00FA0DB3" w:rsidRDefault="00287C75">
      <w:pPr>
        <w:ind w:firstLine="720"/>
        <w:rPr>
          <w:rFonts w:asciiTheme="minorHAnsi" w:hAnsiTheme="minorHAnsi" w:cstheme="minorHAnsi"/>
          <w:sz w:val="22"/>
          <w:szCs w:val="22"/>
        </w:rPr>
      </w:pPr>
    </w:p>
    <w:p w14:paraId="02001463" w14:textId="77777777" w:rsidR="00524C1B" w:rsidRDefault="00524C1B">
      <w:pPr>
        <w:rPr>
          <w:rFonts w:asciiTheme="minorHAnsi" w:hAnsiTheme="minorHAnsi" w:cstheme="minorHAnsi"/>
          <w:b/>
          <w:bCs/>
          <w:sz w:val="22"/>
          <w:szCs w:val="22"/>
        </w:rPr>
      </w:pPr>
      <w:r>
        <w:rPr>
          <w:rFonts w:asciiTheme="minorHAnsi" w:hAnsiTheme="minorHAnsi" w:cstheme="minorHAnsi"/>
          <w:b/>
          <w:bCs/>
          <w:sz w:val="22"/>
          <w:szCs w:val="22"/>
        </w:rPr>
        <w:br w:type="page"/>
      </w:r>
    </w:p>
    <w:p w14:paraId="34FB4D54" w14:textId="230B426D" w:rsidR="005A3F83" w:rsidRPr="00FA0DB3" w:rsidRDefault="005A3F83">
      <w:pPr>
        <w:jc w:val="both"/>
        <w:rPr>
          <w:rFonts w:asciiTheme="minorHAnsi" w:hAnsiTheme="minorHAnsi" w:cstheme="minorHAnsi"/>
          <w:b/>
          <w:bCs/>
          <w:sz w:val="22"/>
          <w:szCs w:val="22"/>
        </w:rPr>
      </w:pPr>
      <w:r w:rsidRPr="00FA0DB3">
        <w:rPr>
          <w:rFonts w:asciiTheme="minorHAnsi" w:hAnsiTheme="minorHAnsi" w:cstheme="minorHAnsi"/>
          <w:b/>
          <w:bCs/>
          <w:sz w:val="22"/>
          <w:szCs w:val="22"/>
        </w:rPr>
        <w:lastRenderedPageBreak/>
        <w:t xml:space="preserve"> Note: </w:t>
      </w:r>
    </w:p>
    <w:p w14:paraId="27D26F47" w14:textId="77777777" w:rsidR="005A3F83" w:rsidRPr="00FA0DB3" w:rsidRDefault="005A3F83">
      <w:pPr>
        <w:jc w:val="both"/>
        <w:rPr>
          <w:rFonts w:asciiTheme="minorHAnsi" w:hAnsiTheme="minorHAnsi" w:cstheme="minorHAnsi"/>
          <w:b/>
          <w:bCs/>
          <w:sz w:val="22"/>
          <w:szCs w:val="22"/>
        </w:rPr>
      </w:pPr>
    </w:p>
    <w:p w14:paraId="4F03AF83" w14:textId="77777777" w:rsidR="005A3F83" w:rsidRPr="00FA0DB3" w:rsidRDefault="005A3F83">
      <w:pPr>
        <w:jc w:val="both"/>
        <w:rPr>
          <w:rFonts w:asciiTheme="minorHAnsi" w:hAnsiTheme="minorHAnsi" w:cstheme="minorHAnsi"/>
          <w:sz w:val="22"/>
          <w:szCs w:val="22"/>
        </w:rPr>
      </w:pPr>
      <w:r w:rsidRPr="00FA0DB3">
        <w:rPr>
          <w:rFonts w:asciiTheme="minorHAnsi" w:hAnsiTheme="minorHAnsi" w:cstheme="minorHAnsi"/>
          <w:sz w:val="22"/>
          <w:szCs w:val="22"/>
        </w:rPr>
        <w:t>This job description outlines the roles, duties and responsibilities of the post. It is not intended to detail all specific tasks.</w:t>
      </w:r>
    </w:p>
    <w:p w14:paraId="6C73827F" w14:textId="1AED5C85" w:rsidR="00311AF2" w:rsidRPr="00E97C2F" w:rsidRDefault="00DA4278" w:rsidP="00E97C2F">
      <w:pPr>
        <w:jc w:val="center"/>
        <w:rPr>
          <w:rFonts w:asciiTheme="minorHAnsi" w:hAnsiTheme="minorHAnsi" w:cstheme="minorHAnsi"/>
          <w:b/>
          <w:bCs/>
        </w:rPr>
      </w:pPr>
      <w:r>
        <w:rPr>
          <w:rFonts w:asciiTheme="minorHAnsi" w:hAnsiTheme="minorHAnsi" w:cstheme="minorHAnsi"/>
          <w:b/>
          <w:bCs/>
        </w:rPr>
        <w:t>P</w:t>
      </w:r>
      <w:r w:rsidR="00311AF2" w:rsidRPr="00E97C2F">
        <w:rPr>
          <w:rFonts w:asciiTheme="minorHAnsi" w:hAnsiTheme="minorHAnsi" w:cstheme="minorHAnsi"/>
          <w:b/>
          <w:bCs/>
        </w:rPr>
        <w:t>erson Specification</w:t>
      </w:r>
    </w:p>
    <w:p w14:paraId="3CB59CCC" w14:textId="77777777" w:rsidR="00311AF2" w:rsidRPr="00FA0DB3" w:rsidRDefault="00311AF2">
      <w:pPr>
        <w:rPr>
          <w:rFonts w:asciiTheme="minorHAnsi" w:hAnsiTheme="minorHAnsi" w:cstheme="minorHAnsi"/>
          <w:sz w:val="22"/>
          <w:szCs w:val="22"/>
        </w:rPr>
      </w:pPr>
    </w:p>
    <w:tbl>
      <w:tblPr>
        <w:tblStyle w:val="TableGrid"/>
        <w:tblW w:w="9640" w:type="dxa"/>
        <w:tblInd w:w="-431" w:type="dxa"/>
        <w:tblLook w:val="04A0" w:firstRow="1" w:lastRow="0" w:firstColumn="1" w:lastColumn="0" w:noHBand="0" w:noVBand="1"/>
      </w:tblPr>
      <w:tblGrid>
        <w:gridCol w:w="1789"/>
        <w:gridCol w:w="2743"/>
        <w:gridCol w:w="1239"/>
        <w:gridCol w:w="2630"/>
        <w:gridCol w:w="1239"/>
      </w:tblGrid>
      <w:tr w:rsidR="00847EAB" w:rsidRPr="00847EAB" w14:paraId="19F434A0" w14:textId="77777777" w:rsidTr="003325CA">
        <w:tc>
          <w:tcPr>
            <w:tcW w:w="1789" w:type="dxa"/>
          </w:tcPr>
          <w:p w14:paraId="359D0A63" w14:textId="77777777" w:rsidR="00A0232E" w:rsidRPr="00847EAB" w:rsidRDefault="00A0232E" w:rsidP="008F35AC">
            <w:pPr>
              <w:rPr>
                <w:rFonts w:asciiTheme="minorHAnsi" w:hAnsiTheme="minorHAnsi" w:cstheme="minorHAnsi"/>
                <w:b/>
                <w:sz w:val="22"/>
                <w:szCs w:val="22"/>
              </w:rPr>
            </w:pPr>
            <w:r w:rsidRPr="00847EAB">
              <w:rPr>
                <w:rFonts w:asciiTheme="minorHAnsi" w:hAnsiTheme="minorHAnsi" w:cstheme="minorHAnsi"/>
                <w:b/>
                <w:sz w:val="22"/>
                <w:szCs w:val="22"/>
              </w:rPr>
              <w:t>Criteria:</w:t>
            </w:r>
          </w:p>
          <w:p w14:paraId="64A4582C" w14:textId="77777777" w:rsidR="00A0232E" w:rsidRPr="00847EAB" w:rsidRDefault="00A0232E" w:rsidP="008F35AC">
            <w:pPr>
              <w:pStyle w:val="Heading5"/>
              <w:rPr>
                <w:rFonts w:asciiTheme="minorHAnsi" w:hAnsiTheme="minorHAnsi" w:cstheme="minorHAnsi"/>
                <w:sz w:val="22"/>
                <w:szCs w:val="22"/>
              </w:rPr>
            </w:pPr>
          </w:p>
        </w:tc>
        <w:tc>
          <w:tcPr>
            <w:tcW w:w="2743" w:type="dxa"/>
          </w:tcPr>
          <w:p w14:paraId="0FD77285" w14:textId="77777777" w:rsidR="00A0232E" w:rsidRPr="00820FA6" w:rsidRDefault="00A0232E" w:rsidP="008F35AC">
            <w:pPr>
              <w:pStyle w:val="Heading6"/>
              <w:spacing w:before="0" w:line="240" w:lineRule="auto"/>
              <w:rPr>
                <w:rFonts w:asciiTheme="minorHAnsi" w:hAnsiTheme="minorHAnsi" w:cstheme="minorHAnsi"/>
                <w:lang w:val="en-GB"/>
              </w:rPr>
            </w:pPr>
            <w:r w:rsidRPr="00820FA6">
              <w:rPr>
                <w:rFonts w:asciiTheme="minorHAnsi" w:hAnsiTheme="minorHAnsi" w:cstheme="minorHAnsi"/>
                <w:lang w:val="en-GB"/>
              </w:rPr>
              <w:t>ESSENTIAL</w:t>
            </w:r>
          </w:p>
          <w:p w14:paraId="57510652" w14:textId="77777777" w:rsidR="00A0232E" w:rsidRPr="00820FA6" w:rsidRDefault="00A0232E" w:rsidP="008F35AC">
            <w:pPr>
              <w:spacing w:line="240" w:lineRule="auto"/>
              <w:rPr>
                <w:rFonts w:asciiTheme="minorHAnsi" w:hAnsiTheme="minorHAnsi" w:cstheme="minorHAnsi"/>
                <w:sz w:val="22"/>
                <w:szCs w:val="22"/>
                <w:lang w:val="en-GB"/>
              </w:rPr>
            </w:pPr>
          </w:p>
          <w:p w14:paraId="5A6C65DC" w14:textId="27333FE8" w:rsidR="00A0232E" w:rsidRPr="00820FA6" w:rsidRDefault="00A0232E" w:rsidP="008F35AC">
            <w:pPr>
              <w:spacing w:line="240" w:lineRule="auto"/>
              <w:rPr>
                <w:rFonts w:asciiTheme="minorHAnsi" w:hAnsiTheme="minorHAnsi" w:cstheme="minorHAnsi"/>
                <w:i/>
                <w:sz w:val="22"/>
                <w:szCs w:val="22"/>
                <w:lang w:val="en-GB"/>
              </w:rPr>
            </w:pPr>
            <w:r w:rsidRPr="00820FA6">
              <w:rPr>
                <w:rFonts w:asciiTheme="minorHAnsi" w:hAnsiTheme="minorHAnsi" w:cstheme="minorHAnsi"/>
                <w:i/>
                <w:sz w:val="22"/>
                <w:szCs w:val="22"/>
                <w:lang w:val="en-GB"/>
              </w:rPr>
              <w:t xml:space="preserve">(When applying for this job it is important you </w:t>
            </w:r>
            <w:proofErr w:type="spellStart"/>
            <w:r w:rsidRPr="00820FA6">
              <w:rPr>
                <w:rFonts w:asciiTheme="minorHAnsi" w:hAnsiTheme="minorHAnsi" w:cstheme="minorHAnsi"/>
                <w:i/>
                <w:sz w:val="22"/>
                <w:szCs w:val="22"/>
                <w:lang w:val="en-GB"/>
              </w:rPr>
              <w:t>fulf</w:t>
            </w:r>
            <w:r w:rsidR="000D4316" w:rsidRPr="00820FA6">
              <w:rPr>
                <w:rFonts w:asciiTheme="minorHAnsi" w:hAnsiTheme="minorHAnsi" w:cstheme="minorHAnsi"/>
                <w:i/>
                <w:sz w:val="22"/>
                <w:szCs w:val="22"/>
                <w:lang w:val="en-GB"/>
              </w:rPr>
              <w:t>I</w:t>
            </w:r>
            <w:r w:rsidRPr="00820FA6">
              <w:rPr>
                <w:rFonts w:asciiTheme="minorHAnsi" w:hAnsiTheme="minorHAnsi" w:cstheme="minorHAnsi"/>
                <w:i/>
                <w:sz w:val="22"/>
                <w:szCs w:val="22"/>
                <w:lang w:val="en-GB"/>
              </w:rPr>
              <w:t>l</w:t>
            </w:r>
            <w:proofErr w:type="spellEnd"/>
            <w:r w:rsidRPr="00820FA6">
              <w:rPr>
                <w:rFonts w:asciiTheme="minorHAnsi" w:hAnsiTheme="minorHAnsi" w:cstheme="minorHAnsi"/>
                <w:i/>
                <w:sz w:val="22"/>
                <w:szCs w:val="22"/>
                <w:lang w:val="en-GB"/>
              </w:rPr>
              <w:t xml:space="preserve"> all these essential requirements.  If you do not you are unlikely to be interviewed)</w:t>
            </w:r>
          </w:p>
          <w:p w14:paraId="0B8C7C3F" w14:textId="77777777" w:rsidR="00A0232E" w:rsidRPr="00820FA6" w:rsidRDefault="00A0232E" w:rsidP="008F35AC">
            <w:pPr>
              <w:tabs>
                <w:tab w:val="num" w:pos="1080"/>
              </w:tabs>
              <w:rPr>
                <w:rFonts w:asciiTheme="minorHAnsi" w:hAnsiTheme="minorHAnsi" w:cstheme="minorHAnsi"/>
                <w:sz w:val="22"/>
                <w:szCs w:val="22"/>
                <w:lang w:val="en-GB"/>
              </w:rPr>
            </w:pPr>
          </w:p>
        </w:tc>
        <w:tc>
          <w:tcPr>
            <w:tcW w:w="1239" w:type="dxa"/>
          </w:tcPr>
          <w:p w14:paraId="27872FC4" w14:textId="77777777" w:rsidR="00A0232E" w:rsidRPr="00820FA6" w:rsidRDefault="00A0232E" w:rsidP="008F35AC">
            <w:pPr>
              <w:pStyle w:val="Heading6"/>
              <w:spacing w:before="0" w:line="240" w:lineRule="auto"/>
              <w:rPr>
                <w:rFonts w:asciiTheme="minorHAnsi" w:hAnsiTheme="minorHAnsi" w:cstheme="minorHAnsi"/>
                <w:lang w:val="en-GB"/>
              </w:rPr>
            </w:pPr>
            <w:r w:rsidRPr="00820FA6">
              <w:rPr>
                <w:rFonts w:asciiTheme="minorHAnsi" w:hAnsiTheme="minorHAnsi" w:cstheme="minorHAnsi"/>
                <w:lang w:val="en-GB"/>
              </w:rPr>
              <w:t>HOW IDENTIFIED</w:t>
            </w:r>
          </w:p>
          <w:p w14:paraId="0840327F" w14:textId="77777777" w:rsidR="00A0232E" w:rsidRPr="00820FA6" w:rsidRDefault="00A0232E" w:rsidP="008F35AC">
            <w:pPr>
              <w:spacing w:line="240" w:lineRule="auto"/>
              <w:rPr>
                <w:rFonts w:asciiTheme="minorHAnsi" w:hAnsiTheme="minorHAnsi" w:cstheme="minorHAnsi"/>
                <w:sz w:val="22"/>
                <w:szCs w:val="22"/>
                <w:lang w:val="en-GB"/>
              </w:rPr>
            </w:pPr>
          </w:p>
          <w:p w14:paraId="21DDDFC5" w14:textId="77777777" w:rsidR="00A0232E" w:rsidRPr="00820FA6" w:rsidRDefault="00A0232E" w:rsidP="008F35AC">
            <w:pPr>
              <w:tabs>
                <w:tab w:val="left" w:pos="432"/>
              </w:tabs>
              <w:spacing w:line="240" w:lineRule="auto"/>
              <w:rPr>
                <w:rFonts w:asciiTheme="minorHAnsi" w:hAnsiTheme="minorHAnsi" w:cstheme="minorHAnsi"/>
                <w:sz w:val="22"/>
                <w:szCs w:val="22"/>
                <w:lang w:val="en-GB"/>
              </w:rPr>
            </w:pPr>
          </w:p>
          <w:p w14:paraId="57DE53CB" w14:textId="77777777" w:rsidR="00A0232E" w:rsidRPr="00820FA6" w:rsidRDefault="00A0232E" w:rsidP="008F35AC">
            <w:pPr>
              <w:tabs>
                <w:tab w:val="left" w:pos="432"/>
              </w:tabs>
              <w:spacing w:line="240" w:lineRule="auto"/>
              <w:rPr>
                <w:rFonts w:asciiTheme="minorHAnsi" w:hAnsiTheme="minorHAnsi" w:cstheme="minorHAnsi"/>
                <w:sz w:val="22"/>
                <w:szCs w:val="22"/>
                <w:lang w:val="en-GB"/>
              </w:rPr>
            </w:pPr>
            <w:r w:rsidRPr="00820FA6">
              <w:rPr>
                <w:rFonts w:asciiTheme="minorHAnsi" w:hAnsiTheme="minorHAnsi" w:cstheme="minorHAnsi"/>
                <w:sz w:val="22"/>
                <w:szCs w:val="22"/>
                <w:lang w:val="en-GB"/>
              </w:rPr>
              <w:t>A / C / I / P/ R / T</w:t>
            </w:r>
          </w:p>
        </w:tc>
        <w:tc>
          <w:tcPr>
            <w:tcW w:w="2630" w:type="dxa"/>
          </w:tcPr>
          <w:p w14:paraId="07417AAD" w14:textId="77777777" w:rsidR="00A0232E" w:rsidRPr="00820FA6" w:rsidRDefault="00A0232E" w:rsidP="008F35AC">
            <w:pPr>
              <w:pStyle w:val="Heading6"/>
              <w:spacing w:before="0" w:line="240" w:lineRule="auto"/>
              <w:rPr>
                <w:rFonts w:asciiTheme="minorHAnsi" w:hAnsiTheme="minorHAnsi" w:cstheme="minorHAnsi"/>
                <w:lang w:val="en-GB"/>
              </w:rPr>
            </w:pPr>
            <w:r w:rsidRPr="00820FA6">
              <w:rPr>
                <w:rFonts w:asciiTheme="minorHAnsi" w:hAnsiTheme="minorHAnsi" w:cstheme="minorHAnsi"/>
                <w:lang w:val="en-GB"/>
              </w:rPr>
              <w:t>DESIRABLE</w:t>
            </w:r>
          </w:p>
          <w:p w14:paraId="760BEFD9" w14:textId="77777777" w:rsidR="00A0232E" w:rsidRPr="00820FA6" w:rsidRDefault="00A0232E" w:rsidP="008F35AC">
            <w:pPr>
              <w:spacing w:line="240" w:lineRule="auto"/>
              <w:rPr>
                <w:rFonts w:asciiTheme="minorHAnsi" w:hAnsiTheme="minorHAnsi" w:cstheme="minorHAnsi"/>
                <w:sz w:val="22"/>
                <w:szCs w:val="22"/>
                <w:lang w:val="en-GB"/>
              </w:rPr>
            </w:pPr>
          </w:p>
          <w:p w14:paraId="42FD5018" w14:textId="74277CB2" w:rsidR="00A0232E" w:rsidRPr="00820FA6" w:rsidRDefault="00A0232E" w:rsidP="008F35AC">
            <w:pPr>
              <w:tabs>
                <w:tab w:val="left" w:pos="252"/>
                <w:tab w:val="left" w:pos="432"/>
                <w:tab w:val="left" w:pos="7920"/>
                <w:tab w:val="left" w:pos="8280"/>
              </w:tabs>
              <w:spacing w:line="240" w:lineRule="auto"/>
              <w:rPr>
                <w:rFonts w:asciiTheme="minorHAnsi" w:hAnsiTheme="minorHAnsi" w:cstheme="minorHAnsi"/>
                <w:sz w:val="22"/>
                <w:szCs w:val="22"/>
                <w:lang w:val="en-GB"/>
              </w:rPr>
            </w:pPr>
            <w:r w:rsidRPr="00820FA6">
              <w:rPr>
                <w:rFonts w:asciiTheme="minorHAnsi" w:hAnsiTheme="minorHAnsi" w:cstheme="minorHAnsi"/>
                <w:i/>
                <w:sz w:val="22"/>
                <w:szCs w:val="22"/>
                <w:lang w:val="en-GB"/>
              </w:rPr>
              <w:t>(When applying for this job it is desirable you fulfil these requirements.  However, if you do not you may still apply and may be interviewed</w:t>
            </w:r>
            <w:r w:rsidRPr="00820FA6">
              <w:rPr>
                <w:rFonts w:asciiTheme="minorHAnsi" w:hAnsiTheme="minorHAnsi" w:cstheme="minorHAnsi"/>
                <w:b/>
                <w:sz w:val="22"/>
                <w:szCs w:val="22"/>
                <w:lang w:val="en-GB"/>
              </w:rPr>
              <w:t>)</w:t>
            </w:r>
          </w:p>
        </w:tc>
        <w:tc>
          <w:tcPr>
            <w:tcW w:w="1239" w:type="dxa"/>
          </w:tcPr>
          <w:p w14:paraId="0AF670BA" w14:textId="77777777" w:rsidR="00A0232E" w:rsidRPr="00820FA6" w:rsidRDefault="00A0232E" w:rsidP="008F35AC">
            <w:pPr>
              <w:pStyle w:val="Heading6"/>
              <w:spacing w:before="0" w:line="240" w:lineRule="auto"/>
              <w:rPr>
                <w:rFonts w:asciiTheme="minorHAnsi" w:hAnsiTheme="minorHAnsi" w:cstheme="minorHAnsi"/>
                <w:lang w:val="en-GB"/>
              </w:rPr>
            </w:pPr>
            <w:r w:rsidRPr="00820FA6">
              <w:rPr>
                <w:rFonts w:asciiTheme="minorHAnsi" w:hAnsiTheme="minorHAnsi" w:cstheme="minorHAnsi"/>
                <w:lang w:val="en-GB"/>
              </w:rPr>
              <w:t>HOW IDENTIFIED</w:t>
            </w:r>
          </w:p>
          <w:p w14:paraId="2B4F5867" w14:textId="77777777" w:rsidR="00A0232E" w:rsidRPr="00820FA6" w:rsidRDefault="00A0232E" w:rsidP="008F35AC">
            <w:pPr>
              <w:spacing w:line="240" w:lineRule="auto"/>
              <w:rPr>
                <w:rFonts w:asciiTheme="minorHAnsi" w:hAnsiTheme="minorHAnsi" w:cstheme="minorHAnsi"/>
                <w:sz w:val="22"/>
                <w:szCs w:val="22"/>
                <w:lang w:val="en-GB"/>
              </w:rPr>
            </w:pPr>
          </w:p>
          <w:p w14:paraId="1DFF302D" w14:textId="77777777" w:rsidR="00A0232E" w:rsidRPr="00820FA6" w:rsidRDefault="00A0232E" w:rsidP="008F35AC">
            <w:pPr>
              <w:spacing w:line="240" w:lineRule="auto"/>
              <w:rPr>
                <w:rFonts w:asciiTheme="minorHAnsi" w:hAnsiTheme="minorHAnsi" w:cstheme="minorHAnsi"/>
                <w:sz w:val="22"/>
                <w:szCs w:val="22"/>
                <w:lang w:val="en-GB"/>
              </w:rPr>
            </w:pPr>
          </w:p>
          <w:p w14:paraId="61E7F022" w14:textId="77777777" w:rsidR="00A0232E" w:rsidRPr="00820FA6" w:rsidRDefault="00A0232E" w:rsidP="008F35AC">
            <w:pPr>
              <w:spacing w:line="240" w:lineRule="auto"/>
              <w:rPr>
                <w:rFonts w:asciiTheme="minorHAnsi" w:hAnsiTheme="minorHAnsi" w:cstheme="minorHAnsi"/>
                <w:sz w:val="22"/>
                <w:szCs w:val="22"/>
                <w:lang w:val="en-GB"/>
              </w:rPr>
            </w:pPr>
            <w:r w:rsidRPr="00820FA6">
              <w:rPr>
                <w:rFonts w:asciiTheme="minorHAnsi" w:hAnsiTheme="minorHAnsi" w:cstheme="minorHAnsi"/>
                <w:sz w:val="22"/>
                <w:szCs w:val="22"/>
                <w:lang w:val="en-GB"/>
              </w:rPr>
              <w:t>A / C / I / P / R / T</w:t>
            </w:r>
          </w:p>
        </w:tc>
      </w:tr>
      <w:tr w:rsidR="00847EAB" w:rsidRPr="00847EAB" w14:paraId="78BE4F60" w14:textId="77777777" w:rsidTr="003325CA">
        <w:tc>
          <w:tcPr>
            <w:tcW w:w="1789" w:type="dxa"/>
          </w:tcPr>
          <w:p w14:paraId="4893A3A9" w14:textId="77777777" w:rsidR="00A0232E" w:rsidRPr="00847EAB" w:rsidRDefault="00A0232E" w:rsidP="008F35AC">
            <w:pPr>
              <w:rPr>
                <w:rFonts w:asciiTheme="minorHAnsi" w:hAnsiTheme="minorHAnsi" w:cstheme="minorHAnsi"/>
                <w:b/>
                <w:bCs/>
                <w:sz w:val="22"/>
                <w:szCs w:val="22"/>
              </w:rPr>
            </w:pPr>
            <w:r w:rsidRPr="00847EAB">
              <w:rPr>
                <w:rFonts w:asciiTheme="minorHAnsi" w:hAnsiTheme="minorHAnsi" w:cstheme="minorHAnsi"/>
                <w:b/>
                <w:bCs/>
                <w:sz w:val="22"/>
                <w:szCs w:val="22"/>
              </w:rPr>
              <w:t>Qualifications and Knowledge:</w:t>
            </w:r>
          </w:p>
        </w:tc>
        <w:tc>
          <w:tcPr>
            <w:tcW w:w="2743" w:type="dxa"/>
          </w:tcPr>
          <w:p w14:paraId="10C9B924" w14:textId="48CF46E0"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Member of the Chartered Institute of Personnel and Development.</w:t>
            </w:r>
          </w:p>
          <w:p w14:paraId="41FE753F" w14:textId="77777777" w:rsidR="00847EAB" w:rsidRPr="00820FA6" w:rsidRDefault="00847EAB" w:rsidP="00847EAB">
            <w:pPr>
              <w:autoSpaceDE w:val="0"/>
              <w:autoSpaceDN w:val="0"/>
              <w:adjustRightInd w:val="0"/>
              <w:rPr>
                <w:rFonts w:asciiTheme="minorHAnsi" w:hAnsiTheme="minorHAnsi" w:cstheme="minorHAnsi"/>
                <w:sz w:val="22"/>
                <w:szCs w:val="22"/>
                <w:lang w:val="en-GB" w:eastAsia="en-GB"/>
              </w:rPr>
            </w:pPr>
          </w:p>
          <w:p w14:paraId="25D04AC9" w14:textId="739FF1F9"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Evidence of Continuing</w:t>
            </w:r>
          </w:p>
          <w:p w14:paraId="4082E142" w14:textId="77777777" w:rsidR="00A0232E" w:rsidRPr="00820FA6" w:rsidRDefault="00847EAB" w:rsidP="00847EAB">
            <w:pPr>
              <w:pStyle w:val="ListBullet"/>
              <w:numPr>
                <w:ilvl w:val="0"/>
                <w:numId w:val="0"/>
              </w:numPr>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Professional Development.</w:t>
            </w:r>
          </w:p>
          <w:p w14:paraId="7A78DD48" w14:textId="77777777" w:rsidR="004C3018" w:rsidRPr="00820FA6" w:rsidRDefault="004C3018" w:rsidP="00847EAB">
            <w:pPr>
              <w:pStyle w:val="ListBullet"/>
              <w:numPr>
                <w:ilvl w:val="0"/>
                <w:numId w:val="0"/>
              </w:numPr>
              <w:rPr>
                <w:rFonts w:asciiTheme="minorHAnsi" w:hAnsiTheme="minorHAnsi" w:cstheme="minorHAnsi"/>
                <w:sz w:val="22"/>
                <w:szCs w:val="22"/>
                <w:lang w:val="en-GB"/>
              </w:rPr>
            </w:pPr>
          </w:p>
          <w:p w14:paraId="409E8F9E" w14:textId="06525B4C" w:rsidR="004C3018" w:rsidRPr="00820FA6" w:rsidRDefault="004C3018" w:rsidP="004C3018">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Degree in Human</w:t>
            </w:r>
          </w:p>
          <w:p w14:paraId="24AB2C75" w14:textId="77777777" w:rsidR="004C3018" w:rsidRDefault="004C3018" w:rsidP="004C3018">
            <w:pPr>
              <w:pStyle w:val="ListBullet"/>
              <w:numPr>
                <w:ilvl w:val="0"/>
                <w:numId w:val="0"/>
              </w:numPr>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Resource Management or a related business discipline or equivalent experience</w:t>
            </w:r>
          </w:p>
          <w:p w14:paraId="73A2BDE2" w14:textId="77777777" w:rsidR="00E76A46" w:rsidRDefault="00E76A46" w:rsidP="004C3018">
            <w:pPr>
              <w:pStyle w:val="ListBullet"/>
              <w:numPr>
                <w:ilvl w:val="0"/>
                <w:numId w:val="0"/>
              </w:numPr>
              <w:rPr>
                <w:rFonts w:asciiTheme="minorHAnsi" w:hAnsiTheme="minorHAnsi" w:cstheme="minorHAnsi"/>
                <w:sz w:val="22"/>
                <w:szCs w:val="22"/>
                <w:lang w:val="en-GB"/>
              </w:rPr>
            </w:pPr>
          </w:p>
          <w:p w14:paraId="0DCF89FA" w14:textId="1E65C0CB" w:rsidR="00E76A46" w:rsidRPr="00E76A46" w:rsidRDefault="00E76A46" w:rsidP="00E76A46">
            <w:pPr>
              <w:pStyle w:val="ListBullet"/>
              <w:numPr>
                <w:ilvl w:val="0"/>
                <w:numId w:val="0"/>
              </w:numPr>
              <w:rPr>
                <w:rFonts w:asciiTheme="minorHAnsi" w:hAnsiTheme="minorHAnsi" w:cstheme="minorHAnsi"/>
                <w:sz w:val="22"/>
                <w:szCs w:val="22"/>
                <w:lang w:val="en-GB"/>
              </w:rPr>
            </w:pPr>
            <w:r w:rsidRPr="00E76A46">
              <w:rPr>
                <w:rFonts w:asciiTheme="minorHAnsi" w:hAnsiTheme="minorHAnsi" w:cstheme="minorHAnsi"/>
                <w:sz w:val="22"/>
                <w:szCs w:val="22"/>
                <w:lang w:val="en-GB"/>
              </w:rPr>
              <w:t xml:space="preserve">Regulatory and compliance knowledge </w:t>
            </w:r>
            <w:r w:rsidR="001E344C">
              <w:rPr>
                <w:rFonts w:asciiTheme="minorHAnsi" w:hAnsiTheme="minorHAnsi" w:cstheme="minorHAnsi"/>
                <w:sz w:val="22"/>
                <w:szCs w:val="22"/>
                <w:lang w:val="en-GB"/>
              </w:rPr>
              <w:t>from</w:t>
            </w:r>
            <w:r>
              <w:rPr>
                <w:rFonts w:asciiTheme="minorHAnsi" w:hAnsiTheme="minorHAnsi" w:cstheme="minorHAnsi"/>
                <w:sz w:val="22"/>
                <w:szCs w:val="22"/>
                <w:lang w:val="en-GB"/>
              </w:rPr>
              <w:t xml:space="preserve"> HR,</w:t>
            </w:r>
            <w:r w:rsidR="001E344C">
              <w:rPr>
                <w:rFonts w:asciiTheme="minorHAnsi" w:hAnsiTheme="minorHAnsi" w:cstheme="minorHAnsi"/>
                <w:sz w:val="22"/>
                <w:szCs w:val="22"/>
                <w:lang w:val="en-GB"/>
              </w:rPr>
              <w:t xml:space="preserve"> EDI, Employment, Government and the NHS</w:t>
            </w:r>
          </w:p>
          <w:p w14:paraId="5F94E479" w14:textId="24BDEB90" w:rsidR="00E76A46" w:rsidRPr="00820FA6" w:rsidRDefault="00E76A46" w:rsidP="004C3018">
            <w:pPr>
              <w:pStyle w:val="ListBullet"/>
              <w:numPr>
                <w:ilvl w:val="0"/>
                <w:numId w:val="0"/>
              </w:numPr>
              <w:rPr>
                <w:rFonts w:asciiTheme="minorHAnsi" w:hAnsiTheme="minorHAnsi" w:cstheme="minorHAnsi"/>
                <w:sz w:val="22"/>
                <w:szCs w:val="22"/>
                <w:lang w:val="en-GB"/>
              </w:rPr>
            </w:pPr>
          </w:p>
        </w:tc>
        <w:tc>
          <w:tcPr>
            <w:tcW w:w="1239" w:type="dxa"/>
          </w:tcPr>
          <w:p w14:paraId="6E0DE35A" w14:textId="25E474EF" w:rsidR="00A0232E" w:rsidRPr="00847EAB" w:rsidRDefault="00847EAB" w:rsidP="008F35AC">
            <w:pPr>
              <w:autoSpaceDE w:val="0"/>
              <w:autoSpaceDN w:val="0"/>
              <w:adjustRightInd w:val="0"/>
              <w:rPr>
                <w:rFonts w:asciiTheme="minorHAnsi" w:hAnsiTheme="minorHAnsi" w:cstheme="minorHAnsi"/>
                <w:sz w:val="22"/>
                <w:szCs w:val="22"/>
              </w:rPr>
            </w:pPr>
            <w:r w:rsidRPr="00847EAB">
              <w:rPr>
                <w:rFonts w:asciiTheme="minorHAnsi" w:hAnsiTheme="minorHAnsi" w:cstheme="minorHAnsi"/>
                <w:sz w:val="22"/>
                <w:szCs w:val="22"/>
                <w:lang w:eastAsia="en-GB"/>
              </w:rPr>
              <w:t>A/C</w:t>
            </w:r>
          </w:p>
        </w:tc>
        <w:tc>
          <w:tcPr>
            <w:tcW w:w="2630" w:type="dxa"/>
          </w:tcPr>
          <w:p w14:paraId="2B3C36BB" w14:textId="77777777" w:rsidR="001E344C" w:rsidRPr="001E344C" w:rsidRDefault="001E344C" w:rsidP="001E344C">
            <w:pPr>
              <w:autoSpaceDE w:val="0"/>
              <w:autoSpaceDN w:val="0"/>
              <w:adjustRightInd w:val="0"/>
              <w:rPr>
                <w:rFonts w:asciiTheme="minorHAnsi" w:hAnsiTheme="minorHAnsi" w:cstheme="minorHAnsi"/>
                <w:sz w:val="22"/>
                <w:szCs w:val="22"/>
                <w:lang w:val="en-GB" w:eastAsia="en-GB"/>
              </w:rPr>
            </w:pPr>
            <w:r w:rsidRPr="001E344C">
              <w:rPr>
                <w:rFonts w:asciiTheme="minorHAnsi" w:hAnsiTheme="minorHAnsi" w:cstheme="minorHAnsi"/>
                <w:sz w:val="22"/>
                <w:szCs w:val="22"/>
                <w:lang w:val="en-GB" w:eastAsia="en-GB"/>
              </w:rPr>
              <w:t>Executive-level leadership development and coaching/enablement of senior leaders.</w:t>
            </w:r>
          </w:p>
          <w:p w14:paraId="25D7D507" w14:textId="0F86C3BE" w:rsidR="00A0232E" w:rsidRPr="001E344C" w:rsidRDefault="00A0232E" w:rsidP="00847EAB">
            <w:pPr>
              <w:autoSpaceDE w:val="0"/>
              <w:autoSpaceDN w:val="0"/>
              <w:adjustRightInd w:val="0"/>
              <w:rPr>
                <w:rFonts w:asciiTheme="minorHAnsi" w:hAnsiTheme="minorHAnsi" w:cstheme="minorHAnsi"/>
                <w:sz w:val="22"/>
                <w:szCs w:val="22"/>
                <w:lang w:val="en-GB" w:eastAsia="en-GB"/>
              </w:rPr>
            </w:pPr>
          </w:p>
        </w:tc>
        <w:tc>
          <w:tcPr>
            <w:tcW w:w="1239" w:type="dxa"/>
          </w:tcPr>
          <w:p w14:paraId="64144595" w14:textId="77777777" w:rsidR="00A0232E" w:rsidRPr="001E344C" w:rsidRDefault="00A0232E" w:rsidP="008F35AC">
            <w:pPr>
              <w:autoSpaceDE w:val="0"/>
              <w:autoSpaceDN w:val="0"/>
              <w:adjustRightInd w:val="0"/>
              <w:jc w:val="center"/>
              <w:rPr>
                <w:rFonts w:asciiTheme="minorHAnsi" w:hAnsiTheme="minorHAnsi" w:cstheme="minorHAnsi"/>
                <w:sz w:val="22"/>
                <w:szCs w:val="22"/>
                <w:lang w:val="en-GB"/>
              </w:rPr>
            </w:pPr>
          </w:p>
        </w:tc>
      </w:tr>
      <w:tr w:rsidR="00847EAB" w:rsidRPr="00847EAB" w14:paraId="39967A68" w14:textId="77777777" w:rsidTr="003325CA">
        <w:tc>
          <w:tcPr>
            <w:tcW w:w="1789" w:type="dxa"/>
          </w:tcPr>
          <w:p w14:paraId="37F80572" w14:textId="77777777" w:rsidR="00A0232E" w:rsidRPr="00847EAB" w:rsidRDefault="00A0232E" w:rsidP="008F35AC">
            <w:pPr>
              <w:rPr>
                <w:rFonts w:asciiTheme="minorHAnsi" w:hAnsiTheme="minorHAnsi" w:cstheme="minorHAnsi"/>
                <w:b/>
                <w:bCs/>
                <w:sz w:val="22"/>
                <w:szCs w:val="22"/>
              </w:rPr>
            </w:pPr>
            <w:r w:rsidRPr="00847EAB">
              <w:rPr>
                <w:rFonts w:asciiTheme="minorHAnsi" w:hAnsiTheme="minorHAnsi" w:cstheme="minorHAnsi"/>
                <w:b/>
                <w:bCs/>
                <w:sz w:val="22"/>
                <w:szCs w:val="22"/>
              </w:rPr>
              <w:t>Experience:</w:t>
            </w:r>
          </w:p>
          <w:p w14:paraId="40F5ABB9" w14:textId="77777777" w:rsidR="00A0232E" w:rsidRPr="00847EAB" w:rsidRDefault="00A0232E" w:rsidP="008F35AC">
            <w:pPr>
              <w:rPr>
                <w:rFonts w:asciiTheme="minorHAnsi" w:hAnsiTheme="minorHAnsi" w:cstheme="minorHAnsi"/>
                <w:b/>
                <w:bCs/>
                <w:sz w:val="22"/>
                <w:szCs w:val="22"/>
              </w:rPr>
            </w:pPr>
          </w:p>
        </w:tc>
        <w:tc>
          <w:tcPr>
            <w:tcW w:w="2743" w:type="dxa"/>
          </w:tcPr>
          <w:p w14:paraId="3B8D778B" w14:textId="42F77744"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Experienced in all aspects of TUPE transfers and business restructuring</w:t>
            </w:r>
            <w:r w:rsidR="00C225C9">
              <w:rPr>
                <w:rFonts w:asciiTheme="minorHAnsi" w:hAnsiTheme="minorHAnsi" w:cstheme="minorHAnsi"/>
                <w:sz w:val="22"/>
                <w:szCs w:val="22"/>
                <w:lang w:val="en-GB" w:eastAsia="en-GB"/>
              </w:rPr>
              <w:t>.</w:t>
            </w:r>
          </w:p>
          <w:p w14:paraId="5FB552F3" w14:textId="77777777" w:rsidR="00524C1B" w:rsidRPr="00820FA6" w:rsidRDefault="00524C1B" w:rsidP="00847EAB">
            <w:pPr>
              <w:autoSpaceDE w:val="0"/>
              <w:autoSpaceDN w:val="0"/>
              <w:adjustRightInd w:val="0"/>
              <w:rPr>
                <w:rFonts w:asciiTheme="minorHAnsi" w:hAnsiTheme="minorHAnsi" w:cstheme="minorHAnsi"/>
                <w:sz w:val="22"/>
                <w:szCs w:val="22"/>
                <w:lang w:val="en-GB" w:eastAsia="en-GB"/>
              </w:rPr>
            </w:pPr>
          </w:p>
          <w:p w14:paraId="5FA8F79D" w14:textId="5039A699"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 xml:space="preserve">Experience in leading an organisation through significant </w:t>
            </w:r>
            <w:r w:rsidR="00C225C9">
              <w:rPr>
                <w:rFonts w:asciiTheme="minorHAnsi" w:hAnsiTheme="minorHAnsi" w:cstheme="minorHAnsi"/>
                <w:sz w:val="22"/>
                <w:szCs w:val="22"/>
                <w:lang w:val="en-GB" w:eastAsia="en-GB"/>
              </w:rPr>
              <w:t>change</w:t>
            </w:r>
          </w:p>
          <w:p w14:paraId="70301CD8" w14:textId="4EB90FCD"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programme</w:t>
            </w:r>
            <w:r w:rsidR="00C225C9">
              <w:rPr>
                <w:rFonts w:asciiTheme="minorHAnsi" w:hAnsiTheme="minorHAnsi" w:cstheme="minorHAnsi"/>
                <w:sz w:val="22"/>
                <w:szCs w:val="22"/>
                <w:lang w:val="en-GB" w:eastAsia="en-GB"/>
              </w:rPr>
              <w:t>s</w:t>
            </w:r>
            <w:r w:rsidRPr="00820FA6">
              <w:rPr>
                <w:rFonts w:asciiTheme="minorHAnsi" w:hAnsiTheme="minorHAnsi" w:cstheme="minorHAnsi"/>
                <w:sz w:val="22"/>
                <w:szCs w:val="22"/>
                <w:lang w:val="en-GB" w:eastAsia="en-GB"/>
              </w:rPr>
              <w:t>.</w:t>
            </w:r>
          </w:p>
          <w:p w14:paraId="6F0C5CF5" w14:textId="77777777" w:rsidR="00847EAB" w:rsidRPr="00820FA6" w:rsidRDefault="00847EAB" w:rsidP="00847EAB">
            <w:pPr>
              <w:autoSpaceDE w:val="0"/>
              <w:autoSpaceDN w:val="0"/>
              <w:adjustRightInd w:val="0"/>
              <w:rPr>
                <w:rFonts w:asciiTheme="minorHAnsi" w:hAnsiTheme="minorHAnsi" w:cstheme="minorHAnsi"/>
                <w:sz w:val="22"/>
                <w:szCs w:val="22"/>
                <w:lang w:val="en-GB" w:eastAsia="en-GB"/>
              </w:rPr>
            </w:pPr>
          </w:p>
          <w:p w14:paraId="35E23067" w14:textId="1C17707A"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Experience in Organisational Design</w:t>
            </w:r>
            <w:r w:rsidR="00E76A46">
              <w:rPr>
                <w:rFonts w:asciiTheme="minorHAnsi" w:hAnsiTheme="minorHAnsi" w:cstheme="minorHAnsi"/>
                <w:sz w:val="22"/>
                <w:szCs w:val="22"/>
                <w:lang w:val="en-GB" w:eastAsia="en-GB"/>
              </w:rPr>
              <w:t xml:space="preserve"> and Development.</w:t>
            </w:r>
          </w:p>
          <w:p w14:paraId="5281137B" w14:textId="77777777" w:rsidR="00847EAB" w:rsidRPr="00820FA6" w:rsidRDefault="00847EAB" w:rsidP="00847EAB">
            <w:pPr>
              <w:autoSpaceDE w:val="0"/>
              <w:autoSpaceDN w:val="0"/>
              <w:adjustRightInd w:val="0"/>
              <w:rPr>
                <w:rFonts w:asciiTheme="minorHAnsi" w:hAnsiTheme="minorHAnsi" w:cstheme="minorHAnsi"/>
                <w:sz w:val="22"/>
                <w:szCs w:val="22"/>
                <w:lang w:val="en-GB" w:eastAsia="en-GB"/>
              </w:rPr>
            </w:pPr>
          </w:p>
          <w:p w14:paraId="4216E809" w14:textId="31C8D005" w:rsidR="00A0232E"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 xml:space="preserve">Experienced in the design of innovative and motivational </w:t>
            </w:r>
            <w:r w:rsidR="003325CA">
              <w:rPr>
                <w:rFonts w:asciiTheme="minorHAnsi" w:hAnsiTheme="minorHAnsi" w:cstheme="minorHAnsi"/>
                <w:sz w:val="22"/>
                <w:szCs w:val="22"/>
                <w:lang w:val="en-GB" w:eastAsia="en-GB"/>
              </w:rPr>
              <w:t>people strategies</w:t>
            </w:r>
            <w:r w:rsidR="00E76A46">
              <w:rPr>
                <w:rFonts w:asciiTheme="minorHAnsi" w:hAnsiTheme="minorHAnsi" w:cstheme="minorHAnsi"/>
                <w:sz w:val="22"/>
                <w:szCs w:val="22"/>
                <w:lang w:val="en-GB" w:eastAsia="en-GB"/>
              </w:rPr>
              <w:t xml:space="preserve"> in a cost constrained environment.</w:t>
            </w:r>
          </w:p>
          <w:p w14:paraId="6FB0D71C" w14:textId="77777777" w:rsidR="00E76A46" w:rsidRDefault="00E76A46" w:rsidP="00847EAB">
            <w:pPr>
              <w:autoSpaceDE w:val="0"/>
              <w:autoSpaceDN w:val="0"/>
              <w:adjustRightInd w:val="0"/>
              <w:rPr>
                <w:rFonts w:asciiTheme="minorHAnsi" w:hAnsiTheme="minorHAnsi" w:cstheme="minorHAnsi"/>
                <w:sz w:val="22"/>
                <w:szCs w:val="22"/>
                <w:lang w:val="en-GB" w:eastAsia="en-GB"/>
              </w:rPr>
            </w:pPr>
          </w:p>
          <w:p w14:paraId="4670B47D" w14:textId="54F91079" w:rsidR="003325CA" w:rsidRPr="001E344C" w:rsidRDefault="001E344C" w:rsidP="003325CA">
            <w:pPr>
              <w:autoSpaceDE w:val="0"/>
              <w:autoSpaceDN w:val="0"/>
              <w:adjustRightInd w:val="0"/>
              <w:rPr>
                <w:rFonts w:asciiTheme="minorHAnsi" w:hAnsiTheme="minorHAnsi" w:cstheme="minorHAnsi"/>
                <w:sz w:val="22"/>
                <w:szCs w:val="22"/>
                <w:lang w:val="en-GB" w:eastAsia="en-GB"/>
              </w:rPr>
            </w:pPr>
            <w:r w:rsidRPr="001E344C">
              <w:rPr>
                <w:rFonts w:asciiTheme="minorHAnsi" w:hAnsiTheme="minorHAnsi" w:cstheme="minorHAnsi"/>
                <w:sz w:val="22"/>
                <w:szCs w:val="22"/>
                <w:lang w:val="en-GB" w:eastAsia="en-GB"/>
              </w:rPr>
              <w:t>Experience leading HR operating model / shared services</w:t>
            </w:r>
            <w:r w:rsidR="003325CA">
              <w:rPr>
                <w:rFonts w:asciiTheme="minorHAnsi" w:hAnsiTheme="minorHAnsi" w:cstheme="minorHAnsi"/>
                <w:sz w:val="22"/>
                <w:szCs w:val="22"/>
                <w:lang w:val="en-GB" w:eastAsia="en-GB"/>
              </w:rPr>
              <w:t xml:space="preserve"> </w:t>
            </w:r>
            <w:r w:rsidR="003325CA" w:rsidRPr="001E344C">
              <w:rPr>
                <w:rFonts w:asciiTheme="minorHAnsi" w:hAnsiTheme="minorHAnsi" w:cstheme="minorHAnsi"/>
                <w:sz w:val="22"/>
                <w:szCs w:val="22"/>
                <w:lang w:val="en-GB" w:eastAsia="en-GB"/>
              </w:rPr>
              <w:t>at scale</w:t>
            </w:r>
          </w:p>
          <w:p w14:paraId="163332C6" w14:textId="77777777" w:rsidR="001E344C" w:rsidRDefault="001E344C" w:rsidP="00847EAB">
            <w:pPr>
              <w:autoSpaceDE w:val="0"/>
              <w:autoSpaceDN w:val="0"/>
              <w:adjustRightInd w:val="0"/>
              <w:rPr>
                <w:rFonts w:asciiTheme="minorHAnsi" w:hAnsiTheme="minorHAnsi" w:cstheme="minorHAnsi"/>
                <w:sz w:val="22"/>
                <w:szCs w:val="22"/>
                <w:lang w:val="en-GB" w:eastAsia="en-GB"/>
              </w:rPr>
            </w:pPr>
          </w:p>
          <w:p w14:paraId="0C43FF5A" w14:textId="77777777" w:rsidR="001E344C" w:rsidRDefault="001E344C" w:rsidP="001E344C">
            <w:pPr>
              <w:autoSpaceDE w:val="0"/>
              <w:autoSpaceDN w:val="0"/>
              <w:adjustRightInd w:val="0"/>
              <w:rPr>
                <w:rFonts w:asciiTheme="minorHAnsi" w:hAnsiTheme="minorHAnsi" w:cstheme="minorHAnsi"/>
                <w:sz w:val="22"/>
                <w:szCs w:val="22"/>
                <w:lang w:val="en-GB" w:eastAsia="en-GB"/>
              </w:rPr>
            </w:pPr>
            <w:r w:rsidRPr="001E344C">
              <w:rPr>
                <w:rFonts w:asciiTheme="minorHAnsi" w:hAnsiTheme="minorHAnsi" w:cstheme="minorHAnsi"/>
                <w:sz w:val="22"/>
                <w:szCs w:val="22"/>
                <w:lang w:val="en-GB" w:eastAsia="en-GB"/>
              </w:rPr>
              <w:t>Inclusive leadership and culture change experience (engagement, belonging, leader capability).</w:t>
            </w:r>
          </w:p>
          <w:p w14:paraId="56317D17" w14:textId="77777777" w:rsidR="001E344C" w:rsidRDefault="001E344C" w:rsidP="001E344C">
            <w:pPr>
              <w:autoSpaceDE w:val="0"/>
              <w:autoSpaceDN w:val="0"/>
              <w:adjustRightInd w:val="0"/>
              <w:rPr>
                <w:rFonts w:asciiTheme="minorHAnsi" w:hAnsiTheme="minorHAnsi" w:cstheme="minorHAnsi"/>
                <w:sz w:val="22"/>
                <w:szCs w:val="22"/>
                <w:lang w:val="en-GB" w:eastAsia="en-GB"/>
              </w:rPr>
            </w:pPr>
          </w:p>
          <w:p w14:paraId="58EA365F" w14:textId="77777777" w:rsidR="001E344C" w:rsidRDefault="001E344C" w:rsidP="001E344C">
            <w:pPr>
              <w:autoSpaceDE w:val="0"/>
              <w:autoSpaceDN w:val="0"/>
              <w:adjustRightInd w:val="0"/>
              <w:rPr>
                <w:rFonts w:asciiTheme="minorHAnsi" w:hAnsiTheme="minorHAnsi" w:cstheme="minorHAnsi"/>
                <w:sz w:val="22"/>
                <w:szCs w:val="22"/>
                <w:lang w:val="en-GB" w:eastAsia="en-GB"/>
              </w:rPr>
            </w:pPr>
            <w:r w:rsidRPr="001E344C">
              <w:rPr>
                <w:rFonts w:asciiTheme="minorHAnsi" w:hAnsiTheme="minorHAnsi" w:cstheme="minorHAnsi"/>
                <w:sz w:val="22"/>
                <w:szCs w:val="22"/>
                <w:lang w:val="en-GB" w:eastAsia="en-GB"/>
              </w:rPr>
              <w:t>Delivering EDI strategy with measurable plans and outcomes.</w:t>
            </w:r>
          </w:p>
          <w:p w14:paraId="59FD910A" w14:textId="77777777" w:rsidR="001E344C" w:rsidRDefault="001E344C" w:rsidP="001E344C">
            <w:pPr>
              <w:autoSpaceDE w:val="0"/>
              <w:autoSpaceDN w:val="0"/>
              <w:adjustRightInd w:val="0"/>
              <w:rPr>
                <w:rFonts w:asciiTheme="minorHAnsi" w:hAnsiTheme="minorHAnsi" w:cstheme="minorHAnsi"/>
                <w:sz w:val="22"/>
                <w:szCs w:val="22"/>
                <w:lang w:val="en-GB" w:eastAsia="en-GB"/>
              </w:rPr>
            </w:pPr>
          </w:p>
          <w:p w14:paraId="102B0137" w14:textId="77777777" w:rsidR="00534A22" w:rsidRPr="00534A22" w:rsidRDefault="00534A22" w:rsidP="00534A22">
            <w:pPr>
              <w:autoSpaceDE w:val="0"/>
              <w:autoSpaceDN w:val="0"/>
              <w:adjustRightInd w:val="0"/>
              <w:rPr>
                <w:rFonts w:asciiTheme="minorHAnsi" w:hAnsiTheme="minorHAnsi" w:cstheme="minorHAnsi"/>
                <w:sz w:val="22"/>
                <w:szCs w:val="22"/>
                <w:lang w:val="en-GB" w:eastAsia="en-GB"/>
              </w:rPr>
            </w:pPr>
            <w:r w:rsidRPr="00534A22">
              <w:rPr>
                <w:rFonts w:asciiTheme="minorHAnsi" w:hAnsiTheme="minorHAnsi" w:cstheme="minorHAnsi"/>
                <w:sz w:val="22"/>
                <w:szCs w:val="22"/>
                <w:lang w:val="en-GB" w:eastAsia="en-GB"/>
              </w:rPr>
              <w:t>Strong employment law and trade union/collective relations expertise</w:t>
            </w:r>
          </w:p>
          <w:p w14:paraId="5B8D9595" w14:textId="77777777" w:rsidR="00534A22" w:rsidRPr="001E344C" w:rsidRDefault="00534A22" w:rsidP="001E344C">
            <w:pPr>
              <w:autoSpaceDE w:val="0"/>
              <w:autoSpaceDN w:val="0"/>
              <w:adjustRightInd w:val="0"/>
              <w:rPr>
                <w:rFonts w:asciiTheme="minorHAnsi" w:hAnsiTheme="minorHAnsi" w:cstheme="minorHAnsi"/>
                <w:sz w:val="22"/>
                <w:szCs w:val="22"/>
                <w:lang w:val="en-GB" w:eastAsia="en-GB"/>
              </w:rPr>
            </w:pPr>
          </w:p>
          <w:p w14:paraId="7D8DB103" w14:textId="026CBF98" w:rsidR="00534A22" w:rsidRPr="00534A22" w:rsidRDefault="00534A22" w:rsidP="00534A22">
            <w:pPr>
              <w:autoSpaceDE w:val="0"/>
              <w:autoSpaceDN w:val="0"/>
              <w:adjustRightInd w:val="0"/>
              <w:rPr>
                <w:rFonts w:asciiTheme="minorHAnsi" w:hAnsiTheme="minorHAnsi" w:cstheme="minorHAnsi"/>
                <w:sz w:val="22"/>
                <w:szCs w:val="22"/>
                <w:lang w:val="en-GB" w:eastAsia="en-GB"/>
              </w:rPr>
            </w:pPr>
            <w:r w:rsidRPr="00534A22">
              <w:rPr>
                <w:rFonts w:asciiTheme="minorHAnsi" w:hAnsiTheme="minorHAnsi" w:cstheme="minorHAnsi"/>
                <w:sz w:val="22"/>
                <w:szCs w:val="22"/>
                <w:lang w:val="en-GB" w:eastAsia="en-GB"/>
              </w:rPr>
              <w:t>Budget ownership and ability to deliver value/ROI (</w:t>
            </w:r>
            <w:r w:rsidR="00134D8F">
              <w:rPr>
                <w:rFonts w:asciiTheme="minorHAnsi" w:hAnsiTheme="minorHAnsi" w:cstheme="minorHAnsi"/>
                <w:sz w:val="22"/>
                <w:szCs w:val="22"/>
                <w:lang w:val="en-GB" w:eastAsia="en-GB"/>
              </w:rPr>
              <w:t xml:space="preserve">pay spend, </w:t>
            </w:r>
            <w:r w:rsidRPr="00534A22">
              <w:rPr>
                <w:rFonts w:asciiTheme="minorHAnsi" w:hAnsiTheme="minorHAnsi" w:cstheme="minorHAnsi"/>
                <w:sz w:val="22"/>
                <w:szCs w:val="22"/>
                <w:lang w:val="en-GB" w:eastAsia="en-GB"/>
              </w:rPr>
              <w:t>reward cost, OD spend).</w:t>
            </w:r>
          </w:p>
          <w:p w14:paraId="29CED08F" w14:textId="74D85BCA" w:rsidR="00E76A46" w:rsidRPr="00820FA6" w:rsidRDefault="00E76A46" w:rsidP="00847EAB">
            <w:pPr>
              <w:autoSpaceDE w:val="0"/>
              <w:autoSpaceDN w:val="0"/>
              <w:adjustRightInd w:val="0"/>
              <w:rPr>
                <w:rFonts w:asciiTheme="minorHAnsi" w:hAnsiTheme="minorHAnsi" w:cstheme="minorHAnsi"/>
                <w:sz w:val="22"/>
                <w:szCs w:val="22"/>
                <w:lang w:val="en-GB" w:eastAsia="en-GB"/>
              </w:rPr>
            </w:pPr>
          </w:p>
        </w:tc>
        <w:tc>
          <w:tcPr>
            <w:tcW w:w="1239" w:type="dxa"/>
          </w:tcPr>
          <w:p w14:paraId="7E23C80D" w14:textId="362F2CAA" w:rsidR="00A0232E" w:rsidRPr="00847EAB" w:rsidRDefault="00847EAB" w:rsidP="008F35AC">
            <w:pPr>
              <w:autoSpaceDE w:val="0"/>
              <w:autoSpaceDN w:val="0"/>
              <w:adjustRightInd w:val="0"/>
              <w:rPr>
                <w:rFonts w:asciiTheme="minorHAnsi" w:hAnsiTheme="minorHAnsi" w:cstheme="minorHAnsi"/>
                <w:sz w:val="22"/>
                <w:szCs w:val="22"/>
              </w:rPr>
            </w:pPr>
            <w:r w:rsidRPr="00847EAB">
              <w:rPr>
                <w:rFonts w:asciiTheme="minorHAnsi" w:hAnsiTheme="minorHAnsi" w:cstheme="minorHAnsi"/>
                <w:sz w:val="22"/>
                <w:szCs w:val="22"/>
                <w:lang w:eastAsia="en-GB"/>
              </w:rPr>
              <w:lastRenderedPageBreak/>
              <w:t>A/I</w:t>
            </w:r>
          </w:p>
        </w:tc>
        <w:tc>
          <w:tcPr>
            <w:tcW w:w="2630" w:type="dxa"/>
          </w:tcPr>
          <w:p w14:paraId="4D9C9FC9" w14:textId="1065E832"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Experience of working with Government organisations.</w:t>
            </w:r>
          </w:p>
          <w:p w14:paraId="30897C0A" w14:textId="77777777" w:rsidR="00847EAB" w:rsidRPr="00820FA6" w:rsidRDefault="00847EAB" w:rsidP="00847EAB">
            <w:pPr>
              <w:autoSpaceDE w:val="0"/>
              <w:autoSpaceDN w:val="0"/>
              <w:adjustRightInd w:val="0"/>
              <w:rPr>
                <w:rFonts w:asciiTheme="minorHAnsi" w:hAnsiTheme="minorHAnsi" w:cstheme="minorHAnsi"/>
                <w:sz w:val="22"/>
                <w:szCs w:val="22"/>
                <w:lang w:val="en-GB" w:eastAsia="en-GB"/>
              </w:rPr>
            </w:pPr>
          </w:p>
          <w:p w14:paraId="0CAAC2E8" w14:textId="7287277D"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A working</w:t>
            </w:r>
          </w:p>
          <w:p w14:paraId="0E03EC71" w14:textId="77777777"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knowledge/understanding</w:t>
            </w:r>
          </w:p>
          <w:p w14:paraId="47925A55" w14:textId="77777777"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of NHS policy and the key</w:t>
            </w:r>
          </w:p>
          <w:p w14:paraId="54A039F5" w14:textId="77777777"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drivers of development of</w:t>
            </w:r>
          </w:p>
          <w:p w14:paraId="107B1048" w14:textId="77777777" w:rsidR="00A0232E" w:rsidRDefault="00847EAB" w:rsidP="00847EAB">
            <w:pPr>
              <w:pStyle w:val="Default"/>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lastRenderedPageBreak/>
              <w:t>the NHS.</w:t>
            </w:r>
          </w:p>
          <w:p w14:paraId="2D03D67F" w14:textId="77777777" w:rsidR="001E344C" w:rsidRDefault="001E344C" w:rsidP="00847EAB">
            <w:pPr>
              <w:pStyle w:val="Default"/>
              <w:rPr>
                <w:rFonts w:asciiTheme="minorHAnsi" w:hAnsiTheme="minorHAnsi" w:cstheme="minorHAnsi"/>
                <w:sz w:val="22"/>
                <w:szCs w:val="22"/>
                <w:lang w:val="en-GB"/>
              </w:rPr>
            </w:pPr>
          </w:p>
          <w:p w14:paraId="7D3C16BD" w14:textId="77777777" w:rsidR="001E344C" w:rsidRDefault="001E344C" w:rsidP="001E344C">
            <w:pPr>
              <w:pStyle w:val="Default"/>
              <w:rPr>
                <w:rFonts w:asciiTheme="minorHAnsi" w:hAnsiTheme="minorHAnsi" w:cstheme="minorHAnsi"/>
                <w:sz w:val="22"/>
                <w:szCs w:val="22"/>
                <w:lang w:val="en-GB"/>
              </w:rPr>
            </w:pPr>
            <w:r w:rsidRPr="001E344C">
              <w:rPr>
                <w:rFonts w:asciiTheme="minorHAnsi" w:hAnsiTheme="minorHAnsi" w:cstheme="minorHAnsi"/>
                <w:sz w:val="22"/>
                <w:szCs w:val="22"/>
                <w:lang w:val="en-GB"/>
              </w:rPr>
              <w:t>Experience with Freedom</w:t>
            </w:r>
            <w:r w:rsidRPr="001E344C">
              <w:rPr>
                <w:rFonts w:asciiTheme="minorHAnsi" w:hAnsiTheme="minorHAnsi" w:cstheme="minorHAnsi"/>
                <w:b/>
                <w:bCs/>
                <w:sz w:val="22"/>
                <w:szCs w:val="22"/>
                <w:lang w:val="en-GB"/>
              </w:rPr>
              <w:t xml:space="preserve"> </w:t>
            </w:r>
            <w:r w:rsidRPr="001E344C">
              <w:rPr>
                <w:rFonts w:asciiTheme="minorHAnsi" w:hAnsiTheme="minorHAnsi" w:cstheme="minorHAnsi"/>
                <w:sz w:val="22"/>
                <w:szCs w:val="22"/>
                <w:lang w:val="en-GB"/>
              </w:rPr>
              <w:t xml:space="preserve">to Speak Up / whistleblowing </w:t>
            </w:r>
          </w:p>
          <w:p w14:paraId="0FCBCB5C" w14:textId="77777777" w:rsidR="00534A22" w:rsidRDefault="00534A22" w:rsidP="001E344C">
            <w:pPr>
              <w:pStyle w:val="Default"/>
              <w:rPr>
                <w:rFonts w:asciiTheme="minorHAnsi" w:hAnsiTheme="minorHAnsi" w:cstheme="minorHAnsi"/>
                <w:sz w:val="22"/>
                <w:szCs w:val="22"/>
                <w:lang w:val="en-GB"/>
              </w:rPr>
            </w:pPr>
          </w:p>
          <w:p w14:paraId="511EE905" w14:textId="77777777" w:rsidR="00534A22" w:rsidRPr="00534A22" w:rsidRDefault="00534A22" w:rsidP="00534A22">
            <w:pPr>
              <w:pStyle w:val="Default"/>
              <w:rPr>
                <w:rFonts w:asciiTheme="minorHAnsi" w:hAnsiTheme="minorHAnsi" w:cstheme="minorHAnsi"/>
                <w:sz w:val="22"/>
                <w:szCs w:val="22"/>
                <w:lang w:val="en-GB"/>
              </w:rPr>
            </w:pPr>
            <w:r w:rsidRPr="00534A22">
              <w:rPr>
                <w:rFonts w:asciiTheme="minorHAnsi" w:hAnsiTheme="minorHAnsi" w:cstheme="minorHAnsi"/>
                <w:sz w:val="22"/>
                <w:szCs w:val="22"/>
                <w:lang w:val="en-GB"/>
              </w:rPr>
              <w:t>Operating effectively as an Executive Committee member and Board/Committee attendee (clear judgement, influencing, governance).</w:t>
            </w:r>
          </w:p>
          <w:p w14:paraId="34EF2305" w14:textId="77777777" w:rsidR="00534A22" w:rsidRPr="001E344C" w:rsidRDefault="00534A22" w:rsidP="001E344C">
            <w:pPr>
              <w:pStyle w:val="Default"/>
              <w:rPr>
                <w:rFonts w:asciiTheme="minorHAnsi" w:hAnsiTheme="minorHAnsi" w:cstheme="minorHAnsi"/>
                <w:sz w:val="22"/>
                <w:szCs w:val="22"/>
                <w:lang w:val="en-GB"/>
              </w:rPr>
            </w:pPr>
          </w:p>
          <w:p w14:paraId="65B9151F" w14:textId="21DC45FF" w:rsidR="001E344C" w:rsidRPr="00820FA6" w:rsidRDefault="001E344C" w:rsidP="00847EAB">
            <w:pPr>
              <w:pStyle w:val="Default"/>
              <w:rPr>
                <w:rFonts w:asciiTheme="minorHAnsi" w:hAnsiTheme="minorHAnsi" w:cstheme="minorHAnsi"/>
                <w:color w:val="auto"/>
                <w:sz w:val="22"/>
                <w:szCs w:val="22"/>
                <w:lang w:val="en-GB"/>
              </w:rPr>
            </w:pPr>
          </w:p>
        </w:tc>
        <w:tc>
          <w:tcPr>
            <w:tcW w:w="1239" w:type="dxa"/>
          </w:tcPr>
          <w:p w14:paraId="086C30BD" w14:textId="77777777" w:rsidR="00A0232E" w:rsidRPr="00820FA6" w:rsidRDefault="00A0232E" w:rsidP="008F35AC">
            <w:pPr>
              <w:autoSpaceDE w:val="0"/>
              <w:autoSpaceDN w:val="0"/>
              <w:adjustRightInd w:val="0"/>
              <w:jc w:val="center"/>
              <w:rPr>
                <w:rFonts w:asciiTheme="minorHAnsi" w:hAnsiTheme="minorHAnsi" w:cstheme="minorHAnsi"/>
                <w:sz w:val="22"/>
                <w:szCs w:val="22"/>
                <w:lang w:val="en-GB"/>
              </w:rPr>
            </w:pPr>
          </w:p>
        </w:tc>
      </w:tr>
      <w:tr w:rsidR="00847EAB" w:rsidRPr="00847EAB" w14:paraId="3DA83773" w14:textId="77777777" w:rsidTr="003325CA">
        <w:tc>
          <w:tcPr>
            <w:tcW w:w="1789" w:type="dxa"/>
          </w:tcPr>
          <w:p w14:paraId="5CE2C703" w14:textId="77777777" w:rsidR="00A0232E" w:rsidRPr="00847EAB" w:rsidRDefault="00A0232E" w:rsidP="008F35AC">
            <w:pPr>
              <w:rPr>
                <w:rFonts w:asciiTheme="minorHAnsi" w:hAnsiTheme="minorHAnsi" w:cstheme="minorHAnsi"/>
                <w:b/>
                <w:bCs/>
                <w:sz w:val="22"/>
                <w:szCs w:val="22"/>
              </w:rPr>
            </w:pPr>
            <w:r w:rsidRPr="00847EAB">
              <w:rPr>
                <w:rFonts w:asciiTheme="minorHAnsi" w:hAnsiTheme="minorHAnsi" w:cstheme="minorHAnsi"/>
                <w:b/>
                <w:bCs/>
                <w:sz w:val="22"/>
                <w:szCs w:val="22"/>
              </w:rPr>
              <w:t>Communication and People Skills:</w:t>
            </w:r>
          </w:p>
        </w:tc>
        <w:tc>
          <w:tcPr>
            <w:tcW w:w="2743" w:type="dxa"/>
          </w:tcPr>
          <w:p w14:paraId="2EBC5F24" w14:textId="4C11996B"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Ability to build</w:t>
            </w:r>
            <w:r w:rsidR="004300B1">
              <w:rPr>
                <w:rFonts w:asciiTheme="minorHAnsi" w:hAnsiTheme="minorHAnsi" w:cstheme="minorHAnsi"/>
                <w:sz w:val="22"/>
                <w:szCs w:val="22"/>
                <w:lang w:val="en-GB" w:eastAsia="en-GB"/>
              </w:rPr>
              <w:t xml:space="preserve"> and</w:t>
            </w:r>
            <w:r w:rsidRPr="00820FA6">
              <w:rPr>
                <w:rFonts w:asciiTheme="minorHAnsi" w:hAnsiTheme="minorHAnsi" w:cstheme="minorHAnsi"/>
                <w:sz w:val="22"/>
                <w:szCs w:val="22"/>
                <w:lang w:val="en-GB" w:eastAsia="en-GB"/>
              </w:rPr>
              <w:t xml:space="preserve"> influence internal and external partnerships</w:t>
            </w:r>
            <w:r w:rsidR="005B37CE">
              <w:rPr>
                <w:rFonts w:asciiTheme="minorHAnsi" w:hAnsiTheme="minorHAnsi" w:cstheme="minorHAnsi"/>
                <w:sz w:val="22"/>
                <w:szCs w:val="22"/>
                <w:lang w:val="en-GB" w:eastAsia="en-GB"/>
              </w:rPr>
              <w:t xml:space="preserve"> including public speaking/ event presentations</w:t>
            </w:r>
          </w:p>
          <w:p w14:paraId="593F5F9C" w14:textId="77777777" w:rsidR="00847EAB" w:rsidRPr="00820FA6" w:rsidRDefault="00847EAB" w:rsidP="00847EAB">
            <w:pPr>
              <w:autoSpaceDE w:val="0"/>
              <w:autoSpaceDN w:val="0"/>
              <w:adjustRightInd w:val="0"/>
              <w:rPr>
                <w:rFonts w:asciiTheme="minorHAnsi" w:hAnsiTheme="minorHAnsi" w:cstheme="minorHAnsi"/>
                <w:sz w:val="22"/>
                <w:szCs w:val="22"/>
                <w:lang w:val="en-GB" w:eastAsia="en-GB"/>
              </w:rPr>
            </w:pPr>
          </w:p>
          <w:p w14:paraId="4915732D" w14:textId="2B399AB5" w:rsidR="00847EAB" w:rsidRPr="00820FA6" w:rsidRDefault="00847EAB" w:rsidP="00847EAB">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Excellent communication</w:t>
            </w:r>
          </w:p>
          <w:p w14:paraId="232B2868" w14:textId="4C6EA860" w:rsidR="00A0232E" w:rsidRPr="004300B1" w:rsidRDefault="00847EAB" w:rsidP="004300B1">
            <w:pPr>
              <w:autoSpaceDE w:val="0"/>
              <w:autoSpaceDN w:val="0"/>
              <w:adjustRightInd w:val="0"/>
              <w:rPr>
                <w:rFonts w:asciiTheme="minorHAnsi" w:hAnsiTheme="minorHAnsi" w:cstheme="minorHAnsi"/>
                <w:sz w:val="22"/>
                <w:szCs w:val="22"/>
                <w:lang w:val="en-GB"/>
              </w:rPr>
            </w:pPr>
            <w:r w:rsidRPr="00820FA6">
              <w:rPr>
                <w:rFonts w:asciiTheme="minorHAnsi" w:hAnsiTheme="minorHAnsi" w:cstheme="minorHAnsi"/>
                <w:sz w:val="22"/>
                <w:szCs w:val="22"/>
                <w:lang w:val="en-GB" w:eastAsia="en-GB"/>
              </w:rPr>
              <w:t>skills in a complex multistakeholder</w:t>
            </w:r>
            <w:r w:rsidR="004300B1">
              <w:rPr>
                <w:rFonts w:asciiTheme="minorHAnsi" w:hAnsiTheme="minorHAnsi" w:cstheme="minorHAnsi"/>
                <w:sz w:val="22"/>
                <w:szCs w:val="22"/>
                <w:lang w:val="en-GB" w:eastAsia="en-GB"/>
              </w:rPr>
              <w:t xml:space="preserve"> </w:t>
            </w:r>
            <w:r w:rsidRPr="004300B1">
              <w:rPr>
                <w:rFonts w:asciiTheme="minorHAnsi" w:hAnsiTheme="minorHAnsi" w:cstheme="minorHAnsi"/>
                <w:sz w:val="22"/>
                <w:szCs w:val="22"/>
                <w:lang w:val="en-GB" w:eastAsia="en-GB"/>
              </w:rPr>
              <w:t>context.</w:t>
            </w:r>
          </w:p>
        </w:tc>
        <w:tc>
          <w:tcPr>
            <w:tcW w:w="1239" w:type="dxa"/>
          </w:tcPr>
          <w:p w14:paraId="49B9D108" w14:textId="3EAEEDF6" w:rsidR="00A0232E" w:rsidRPr="00847EAB" w:rsidRDefault="00A0232E" w:rsidP="008F35AC">
            <w:pPr>
              <w:rPr>
                <w:rFonts w:asciiTheme="minorHAnsi" w:hAnsiTheme="minorHAnsi" w:cstheme="minorHAnsi"/>
                <w:sz w:val="22"/>
                <w:szCs w:val="22"/>
              </w:rPr>
            </w:pPr>
            <w:r w:rsidRPr="004300B1">
              <w:rPr>
                <w:rFonts w:asciiTheme="minorHAnsi" w:hAnsiTheme="minorHAnsi" w:cstheme="minorHAnsi"/>
                <w:sz w:val="22"/>
                <w:szCs w:val="22"/>
                <w:lang w:val="en-GB"/>
              </w:rPr>
              <w:br/>
            </w:r>
            <w:r w:rsidR="00847EAB" w:rsidRPr="00847EAB">
              <w:rPr>
                <w:rFonts w:asciiTheme="minorHAnsi" w:hAnsiTheme="minorHAnsi" w:cstheme="minorHAnsi"/>
                <w:sz w:val="22"/>
                <w:szCs w:val="22"/>
                <w:lang w:eastAsia="en-GB"/>
              </w:rPr>
              <w:t>A/I</w:t>
            </w:r>
          </w:p>
          <w:p w14:paraId="78950309" w14:textId="77777777" w:rsidR="00A0232E" w:rsidRPr="00847EAB" w:rsidRDefault="00A0232E" w:rsidP="008F35AC">
            <w:pPr>
              <w:rPr>
                <w:rFonts w:asciiTheme="minorHAnsi" w:hAnsiTheme="minorHAnsi" w:cstheme="minorHAnsi"/>
                <w:sz w:val="22"/>
                <w:szCs w:val="22"/>
              </w:rPr>
            </w:pPr>
          </w:p>
          <w:p w14:paraId="07A25607" w14:textId="77777777" w:rsidR="00A0232E" w:rsidRPr="00847EAB" w:rsidRDefault="00A0232E" w:rsidP="008F35AC">
            <w:pPr>
              <w:rPr>
                <w:rFonts w:asciiTheme="minorHAnsi" w:hAnsiTheme="minorHAnsi" w:cstheme="minorHAnsi"/>
                <w:sz w:val="22"/>
                <w:szCs w:val="22"/>
              </w:rPr>
            </w:pPr>
          </w:p>
          <w:p w14:paraId="79CAF16D" w14:textId="77777777" w:rsidR="00A0232E" w:rsidRPr="00847EAB" w:rsidRDefault="00A0232E" w:rsidP="008F35AC">
            <w:pPr>
              <w:rPr>
                <w:rFonts w:asciiTheme="minorHAnsi" w:hAnsiTheme="minorHAnsi" w:cstheme="minorHAnsi"/>
                <w:sz w:val="22"/>
                <w:szCs w:val="22"/>
              </w:rPr>
            </w:pPr>
            <w:r w:rsidRPr="00847EAB">
              <w:rPr>
                <w:rFonts w:asciiTheme="minorHAnsi" w:hAnsiTheme="minorHAnsi" w:cstheme="minorHAnsi"/>
                <w:sz w:val="22"/>
                <w:szCs w:val="22"/>
              </w:rPr>
              <w:br/>
            </w:r>
            <w:r w:rsidRPr="00847EAB">
              <w:rPr>
                <w:rFonts w:asciiTheme="minorHAnsi" w:hAnsiTheme="minorHAnsi" w:cstheme="minorHAnsi"/>
                <w:sz w:val="22"/>
                <w:szCs w:val="22"/>
              </w:rPr>
              <w:br/>
            </w:r>
          </w:p>
        </w:tc>
        <w:tc>
          <w:tcPr>
            <w:tcW w:w="2630" w:type="dxa"/>
          </w:tcPr>
          <w:p w14:paraId="77DE1739" w14:textId="739D9656" w:rsidR="005B37CE" w:rsidRPr="00820FA6" w:rsidRDefault="005B37CE" w:rsidP="005B37CE">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 xml:space="preserve">Able to work in a customer led environment and </w:t>
            </w:r>
            <w:r>
              <w:rPr>
                <w:rFonts w:asciiTheme="minorHAnsi" w:hAnsiTheme="minorHAnsi" w:cstheme="minorHAnsi"/>
                <w:sz w:val="22"/>
                <w:szCs w:val="22"/>
                <w:lang w:val="en-GB" w:eastAsia="en-GB"/>
              </w:rPr>
              <w:t>speak the language of government and NHS.</w:t>
            </w:r>
          </w:p>
          <w:p w14:paraId="799CED36" w14:textId="40BEA729" w:rsidR="00A0232E" w:rsidRPr="005B37CE" w:rsidRDefault="00A0232E" w:rsidP="00FA0DB3">
            <w:pPr>
              <w:pStyle w:val="ListBullet"/>
              <w:numPr>
                <w:ilvl w:val="0"/>
                <w:numId w:val="0"/>
              </w:numPr>
              <w:ind w:left="170"/>
              <w:rPr>
                <w:rFonts w:asciiTheme="minorHAnsi" w:hAnsiTheme="minorHAnsi" w:cstheme="minorHAnsi"/>
                <w:sz w:val="22"/>
                <w:szCs w:val="22"/>
                <w:lang w:val="en-GB"/>
              </w:rPr>
            </w:pPr>
          </w:p>
        </w:tc>
        <w:tc>
          <w:tcPr>
            <w:tcW w:w="1239" w:type="dxa"/>
          </w:tcPr>
          <w:p w14:paraId="14453252" w14:textId="77777777" w:rsidR="00A0232E" w:rsidRPr="005B37CE" w:rsidRDefault="00A0232E" w:rsidP="008F35AC">
            <w:pPr>
              <w:jc w:val="center"/>
              <w:rPr>
                <w:rFonts w:asciiTheme="minorHAnsi" w:hAnsiTheme="minorHAnsi" w:cstheme="minorHAnsi"/>
                <w:sz w:val="22"/>
                <w:szCs w:val="22"/>
                <w:lang w:val="en-GB"/>
              </w:rPr>
            </w:pPr>
          </w:p>
        </w:tc>
      </w:tr>
      <w:tr w:rsidR="003325CA" w:rsidRPr="00847EAB" w14:paraId="23FF27B9" w14:textId="77777777" w:rsidTr="003325CA">
        <w:tc>
          <w:tcPr>
            <w:tcW w:w="1789" w:type="dxa"/>
          </w:tcPr>
          <w:p w14:paraId="79641170" w14:textId="77777777" w:rsidR="003325CA" w:rsidRPr="00847EAB" w:rsidRDefault="003325CA" w:rsidP="003325CA">
            <w:pPr>
              <w:rPr>
                <w:rFonts w:asciiTheme="minorHAnsi" w:hAnsiTheme="minorHAnsi" w:cstheme="minorHAnsi"/>
                <w:b/>
                <w:bCs/>
                <w:sz w:val="22"/>
                <w:szCs w:val="22"/>
              </w:rPr>
            </w:pPr>
            <w:r w:rsidRPr="00847EAB">
              <w:rPr>
                <w:rFonts w:asciiTheme="minorHAnsi" w:hAnsiTheme="minorHAnsi" w:cstheme="minorHAnsi"/>
                <w:b/>
                <w:bCs/>
                <w:sz w:val="22"/>
                <w:szCs w:val="22"/>
              </w:rPr>
              <w:lastRenderedPageBreak/>
              <w:t>Organisational Skills:</w:t>
            </w:r>
          </w:p>
          <w:p w14:paraId="0EFDEDA7" w14:textId="77777777" w:rsidR="003325CA" w:rsidRPr="00847EAB" w:rsidRDefault="003325CA" w:rsidP="003325CA">
            <w:pPr>
              <w:rPr>
                <w:rFonts w:asciiTheme="minorHAnsi" w:hAnsiTheme="minorHAnsi" w:cstheme="minorHAnsi"/>
                <w:b/>
                <w:bCs/>
                <w:sz w:val="22"/>
                <w:szCs w:val="22"/>
              </w:rPr>
            </w:pPr>
          </w:p>
        </w:tc>
        <w:tc>
          <w:tcPr>
            <w:tcW w:w="2743" w:type="dxa"/>
          </w:tcPr>
          <w:p w14:paraId="6922796E"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A strong reputation for delivery thus being viewed as a trusted advisor to</w:t>
            </w:r>
          </w:p>
          <w:p w14:paraId="6A995CEE"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internal clients.</w:t>
            </w:r>
          </w:p>
          <w:p w14:paraId="188F0CDA"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p>
          <w:p w14:paraId="42ECBA5F"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 xml:space="preserve">Ability to develop and </w:t>
            </w:r>
            <w:r>
              <w:rPr>
                <w:rFonts w:asciiTheme="minorHAnsi" w:hAnsiTheme="minorHAnsi" w:cstheme="minorHAnsi"/>
                <w:sz w:val="22"/>
                <w:szCs w:val="22"/>
                <w:lang w:val="en-GB" w:eastAsia="en-GB"/>
              </w:rPr>
              <w:t>promote</w:t>
            </w:r>
            <w:r w:rsidRPr="00820FA6">
              <w:rPr>
                <w:rFonts w:asciiTheme="minorHAnsi" w:hAnsiTheme="minorHAnsi" w:cstheme="minorHAnsi"/>
                <w:sz w:val="22"/>
                <w:szCs w:val="22"/>
                <w:lang w:val="en-GB" w:eastAsia="en-GB"/>
              </w:rPr>
              <w:t xml:space="preserve"> new strategies and policies that will improve </w:t>
            </w:r>
          </w:p>
          <w:p w14:paraId="0EB6AAAD"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performance.</w:t>
            </w:r>
          </w:p>
          <w:p w14:paraId="10BE725C"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p>
          <w:p w14:paraId="16EA0AB1"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Reputation as a strong team player, combined with the energy and</w:t>
            </w:r>
          </w:p>
          <w:p w14:paraId="2BA8E24C"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enthusiasm to drive change and improvement throughout the business.</w:t>
            </w:r>
          </w:p>
          <w:p w14:paraId="08FE47B8"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p>
          <w:p w14:paraId="1E12039C"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A high degree of personal presence and strong influencing skills - the</w:t>
            </w:r>
          </w:p>
          <w:p w14:paraId="67A51CA3" w14:textId="34214021" w:rsidR="003325CA" w:rsidRPr="00820FA6" w:rsidRDefault="003325CA" w:rsidP="003325CA">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ability to act as an “ambassador” for the Company both internally and externally.</w:t>
            </w:r>
          </w:p>
        </w:tc>
        <w:tc>
          <w:tcPr>
            <w:tcW w:w="1239" w:type="dxa"/>
          </w:tcPr>
          <w:p w14:paraId="44488F74" w14:textId="108F8FDE" w:rsidR="003325CA" w:rsidRPr="00847EAB" w:rsidRDefault="003325CA" w:rsidP="003325CA">
            <w:pPr>
              <w:rPr>
                <w:rFonts w:asciiTheme="minorHAnsi" w:hAnsiTheme="minorHAnsi" w:cstheme="minorHAnsi"/>
                <w:sz w:val="22"/>
                <w:szCs w:val="22"/>
              </w:rPr>
            </w:pPr>
            <w:r w:rsidRPr="00847EAB">
              <w:rPr>
                <w:rFonts w:asciiTheme="minorHAnsi" w:hAnsiTheme="minorHAnsi" w:cstheme="minorHAnsi"/>
                <w:sz w:val="22"/>
                <w:szCs w:val="22"/>
                <w:lang w:eastAsia="en-GB"/>
              </w:rPr>
              <w:t>A/I</w:t>
            </w:r>
          </w:p>
        </w:tc>
        <w:tc>
          <w:tcPr>
            <w:tcW w:w="2630" w:type="dxa"/>
          </w:tcPr>
          <w:p w14:paraId="2EB420BF" w14:textId="77777777" w:rsidR="003325CA" w:rsidRPr="00847EAB" w:rsidRDefault="003325CA" w:rsidP="003325CA">
            <w:pPr>
              <w:jc w:val="both"/>
              <w:rPr>
                <w:rFonts w:asciiTheme="minorHAnsi" w:hAnsiTheme="minorHAnsi" w:cstheme="minorHAnsi"/>
                <w:sz w:val="22"/>
                <w:szCs w:val="22"/>
              </w:rPr>
            </w:pPr>
          </w:p>
        </w:tc>
        <w:tc>
          <w:tcPr>
            <w:tcW w:w="1239" w:type="dxa"/>
          </w:tcPr>
          <w:p w14:paraId="4F58FD6D" w14:textId="77777777" w:rsidR="003325CA" w:rsidRPr="00847EAB" w:rsidRDefault="003325CA" w:rsidP="003325CA">
            <w:pPr>
              <w:jc w:val="both"/>
              <w:rPr>
                <w:rFonts w:asciiTheme="minorHAnsi" w:hAnsiTheme="minorHAnsi" w:cstheme="minorHAnsi"/>
                <w:sz w:val="22"/>
                <w:szCs w:val="22"/>
              </w:rPr>
            </w:pPr>
          </w:p>
        </w:tc>
      </w:tr>
      <w:tr w:rsidR="003325CA" w:rsidRPr="00847EAB" w14:paraId="7D311CF7" w14:textId="77777777" w:rsidTr="003325CA">
        <w:tc>
          <w:tcPr>
            <w:tcW w:w="1789" w:type="dxa"/>
          </w:tcPr>
          <w:p w14:paraId="12C1206D" w14:textId="3D8D5F66" w:rsidR="003325CA" w:rsidRPr="00847EAB" w:rsidRDefault="003325CA" w:rsidP="003325CA">
            <w:pPr>
              <w:rPr>
                <w:rFonts w:asciiTheme="minorHAnsi" w:hAnsiTheme="minorHAnsi" w:cstheme="minorHAnsi"/>
                <w:b/>
                <w:bCs/>
                <w:sz w:val="22"/>
                <w:szCs w:val="22"/>
              </w:rPr>
            </w:pPr>
            <w:r w:rsidRPr="00847EAB">
              <w:rPr>
                <w:rFonts w:asciiTheme="minorHAnsi" w:hAnsiTheme="minorHAnsi" w:cstheme="minorHAnsi"/>
                <w:b/>
                <w:bCs/>
                <w:sz w:val="22"/>
                <w:szCs w:val="22"/>
              </w:rPr>
              <w:t>Physical Skills</w:t>
            </w:r>
          </w:p>
        </w:tc>
        <w:tc>
          <w:tcPr>
            <w:tcW w:w="2743" w:type="dxa"/>
          </w:tcPr>
          <w:p w14:paraId="1605A52E" w14:textId="4C0AB233" w:rsidR="003325CA" w:rsidRPr="00820FA6" w:rsidRDefault="003325CA" w:rsidP="003325CA">
            <w:pPr>
              <w:pStyle w:val="Default"/>
              <w:rPr>
                <w:rFonts w:asciiTheme="minorHAnsi" w:hAnsiTheme="minorHAnsi" w:cstheme="minorHAnsi"/>
                <w:color w:val="auto"/>
                <w:sz w:val="22"/>
                <w:szCs w:val="22"/>
                <w:lang w:val="en-GB"/>
              </w:rPr>
            </w:pPr>
            <w:r w:rsidRPr="00820FA6">
              <w:rPr>
                <w:rFonts w:asciiTheme="minorHAnsi" w:hAnsiTheme="minorHAnsi" w:cstheme="minorHAnsi"/>
                <w:color w:val="auto"/>
                <w:sz w:val="22"/>
                <w:szCs w:val="22"/>
                <w:lang w:val="en-GB"/>
              </w:rPr>
              <w:t>Be able to pass pre-employment assessment</w:t>
            </w:r>
          </w:p>
        </w:tc>
        <w:tc>
          <w:tcPr>
            <w:tcW w:w="1239" w:type="dxa"/>
          </w:tcPr>
          <w:p w14:paraId="719E964C" w14:textId="77777777" w:rsidR="003325CA" w:rsidRPr="00820FA6" w:rsidRDefault="003325CA" w:rsidP="003325CA">
            <w:pPr>
              <w:rPr>
                <w:rFonts w:asciiTheme="minorHAnsi" w:hAnsiTheme="minorHAnsi" w:cstheme="minorHAnsi"/>
                <w:sz w:val="22"/>
                <w:szCs w:val="22"/>
                <w:lang w:val="en-GB"/>
              </w:rPr>
            </w:pPr>
          </w:p>
        </w:tc>
        <w:tc>
          <w:tcPr>
            <w:tcW w:w="2630" w:type="dxa"/>
          </w:tcPr>
          <w:p w14:paraId="6BF8D17A" w14:textId="77777777" w:rsidR="003325CA" w:rsidRPr="00820FA6" w:rsidRDefault="003325CA" w:rsidP="003325CA">
            <w:pPr>
              <w:jc w:val="both"/>
              <w:rPr>
                <w:rFonts w:asciiTheme="minorHAnsi" w:hAnsiTheme="minorHAnsi" w:cstheme="minorHAnsi"/>
                <w:sz w:val="22"/>
                <w:szCs w:val="22"/>
                <w:lang w:val="en-GB"/>
              </w:rPr>
            </w:pPr>
          </w:p>
        </w:tc>
        <w:tc>
          <w:tcPr>
            <w:tcW w:w="1239" w:type="dxa"/>
          </w:tcPr>
          <w:p w14:paraId="43891681" w14:textId="77777777" w:rsidR="003325CA" w:rsidRPr="00820FA6" w:rsidRDefault="003325CA" w:rsidP="003325CA">
            <w:pPr>
              <w:jc w:val="both"/>
              <w:rPr>
                <w:rFonts w:asciiTheme="minorHAnsi" w:hAnsiTheme="minorHAnsi" w:cstheme="minorHAnsi"/>
                <w:sz w:val="22"/>
                <w:szCs w:val="22"/>
                <w:lang w:val="en-GB"/>
              </w:rPr>
            </w:pPr>
          </w:p>
        </w:tc>
      </w:tr>
      <w:tr w:rsidR="003325CA" w:rsidRPr="00847EAB" w14:paraId="1E65494E" w14:textId="77777777" w:rsidTr="003325CA">
        <w:tc>
          <w:tcPr>
            <w:tcW w:w="1789" w:type="dxa"/>
          </w:tcPr>
          <w:p w14:paraId="6A76A3D8" w14:textId="356BCE78" w:rsidR="003325CA" w:rsidRPr="00847EAB" w:rsidRDefault="003325CA" w:rsidP="003325CA">
            <w:pPr>
              <w:rPr>
                <w:rFonts w:asciiTheme="minorHAnsi" w:hAnsiTheme="minorHAnsi" w:cstheme="minorHAnsi"/>
                <w:b/>
                <w:bCs/>
                <w:sz w:val="22"/>
                <w:szCs w:val="22"/>
              </w:rPr>
            </w:pPr>
            <w:r w:rsidRPr="00847EAB">
              <w:rPr>
                <w:rFonts w:asciiTheme="minorHAnsi" w:hAnsiTheme="minorHAnsi" w:cstheme="minorHAnsi"/>
                <w:b/>
                <w:bCs/>
                <w:sz w:val="22"/>
                <w:szCs w:val="22"/>
              </w:rPr>
              <w:t>Equality</w:t>
            </w:r>
          </w:p>
        </w:tc>
        <w:tc>
          <w:tcPr>
            <w:tcW w:w="2743" w:type="dxa"/>
          </w:tcPr>
          <w:p w14:paraId="521A35C5"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Candidates should indicate</w:t>
            </w:r>
          </w:p>
          <w:p w14:paraId="528DAEDE"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an acceptance of and</w:t>
            </w:r>
          </w:p>
          <w:p w14:paraId="207A4E7F" w14:textId="77777777" w:rsidR="003325CA" w:rsidRPr="00820FA6" w:rsidRDefault="003325CA" w:rsidP="003325CA">
            <w:pPr>
              <w:autoSpaceDE w:val="0"/>
              <w:autoSpaceDN w:val="0"/>
              <w:adjustRightInd w:val="0"/>
              <w:rPr>
                <w:rFonts w:asciiTheme="minorHAnsi" w:hAnsiTheme="minorHAnsi" w:cstheme="minorHAnsi"/>
                <w:sz w:val="22"/>
                <w:szCs w:val="22"/>
                <w:lang w:val="en-GB" w:eastAsia="en-GB"/>
              </w:rPr>
            </w:pPr>
            <w:r w:rsidRPr="00820FA6">
              <w:rPr>
                <w:rFonts w:asciiTheme="minorHAnsi" w:hAnsiTheme="minorHAnsi" w:cstheme="minorHAnsi"/>
                <w:sz w:val="22"/>
                <w:szCs w:val="22"/>
                <w:lang w:val="en-GB" w:eastAsia="en-GB"/>
              </w:rPr>
              <w:t>commitment to the</w:t>
            </w:r>
          </w:p>
          <w:p w14:paraId="647876A6" w14:textId="57694F5B" w:rsidR="003325CA" w:rsidRPr="00820FA6" w:rsidRDefault="003325CA" w:rsidP="004300B1">
            <w:pPr>
              <w:autoSpaceDE w:val="0"/>
              <w:autoSpaceDN w:val="0"/>
              <w:adjustRightInd w:val="0"/>
              <w:rPr>
                <w:rFonts w:asciiTheme="minorHAnsi" w:hAnsiTheme="minorHAnsi" w:cstheme="minorHAnsi"/>
                <w:sz w:val="22"/>
                <w:szCs w:val="22"/>
                <w:lang w:val="en-GB"/>
              </w:rPr>
            </w:pPr>
            <w:r w:rsidRPr="00820FA6">
              <w:rPr>
                <w:rFonts w:asciiTheme="minorHAnsi" w:hAnsiTheme="minorHAnsi" w:cstheme="minorHAnsi"/>
                <w:sz w:val="22"/>
                <w:szCs w:val="22"/>
                <w:lang w:val="en-GB" w:eastAsia="en-GB"/>
              </w:rPr>
              <w:t xml:space="preserve">principles underlying NHSP’s </w:t>
            </w:r>
            <w:r w:rsidR="005F520E">
              <w:rPr>
                <w:rFonts w:asciiTheme="minorHAnsi" w:hAnsiTheme="minorHAnsi" w:cstheme="minorHAnsi"/>
                <w:sz w:val="22"/>
                <w:szCs w:val="22"/>
                <w:lang w:val="en-GB" w:eastAsia="en-GB"/>
              </w:rPr>
              <w:t xml:space="preserve">Equity, Diversity &amp; Inclusion </w:t>
            </w:r>
            <w:r w:rsidRPr="00820FA6">
              <w:rPr>
                <w:rFonts w:asciiTheme="minorHAnsi" w:hAnsiTheme="minorHAnsi" w:cstheme="minorHAnsi"/>
                <w:sz w:val="22"/>
                <w:szCs w:val="22"/>
                <w:lang w:val="en-GB" w:eastAsia="en-GB"/>
              </w:rPr>
              <w:t>and</w:t>
            </w:r>
            <w:r w:rsidR="004300B1">
              <w:rPr>
                <w:rFonts w:asciiTheme="minorHAnsi" w:hAnsiTheme="minorHAnsi" w:cstheme="minorHAnsi"/>
                <w:sz w:val="22"/>
                <w:szCs w:val="22"/>
                <w:lang w:val="en-GB" w:eastAsia="en-GB"/>
              </w:rPr>
              <w:t xml:space="preserve"> Health &amp; Safety </w:t>
            </w:r>
            <w:r w:rsidRPr="00820FA6">
              <w:rPr>
                <w:rFonts w:asciiTheme="minorHAnsi" w:hAnsiTheme="minorHAnsi" w:cstheme="minorHAnsi"/>
                <w:sz w:val="22"/>
                <w:szCs w:val="22"/>
                <w:lang w:val="en-GB" w:eastAsia="en-GB"/>
              </w:rPr>
              <w:t>Policies.</w:t>
            </w:r>
          </w:p>
        </w:tc>
        <w:tc>
          <w:tcPr>
            <w:tcW w:w="1239" w:type="dxa"/>
          </w:tcPr>
          <w:p w14:paraId="7C6CAEB2" w14:textId="77777777" w:rsidR="003325CA" w:rsidRPr="00820FA6" w:rsidRDefault="003325CA" w:rsidP="003325CA">
            <w:pPr>
              <w:rPr>
                <w:rFonts w:asciiTheme="minorHAnsi" w:hAnsiTheme="minorHAnsi" w:cstheme="minorHAnsi"/>
                <w:sz w:val="22"/>
                <w:szCs w:val="22"/>
                <w:lang w:val="en-GB"/>
              </w:rPr>
            </w:pPr>
          </w:p>
        </w:tc>
        <w:tc>
          <w:tcPr>
            <w:tcW w:w="2630" w:type="dxa"/>
          </w:tcPr>
          <w:p w14:paraId="7076CE2F" w14:textId="77777777" w:rsidR="003325CA" w:rsidRPr="00820FA6" w:rsidRDefault="003325CA" w:rsidP="003325CA">
            <w:pPr>
              <w:jc w:val="both"/>
              <w:rPr>
                <w:rFonts w:asciiTheme="minorHAnsi" w:hAnsiTheme="minorHAnsi" w:cstheme="minorHAnsi"/>
                <w:sz w:val="22"/>
                <w:szCs w:val="22"/>
                <w:lang w:val="en-GB"/>
              </w:rPr>
            </w:pPr>
          </w:p>
        </w:tc>
        <w:tc>
          <w:tcPr>
            <w:tcW w:w="1239" w:type="dxa"/>
          </w:tcPr>
          <w:p w14:paraId="18D0D418" w14:textId="77777777" w:rsidR="003325CA" w:rsidRPr="00820FA6" w:rsidRDefault="003325CA" w:rsidP="003325CA">
            <w:pPr>
              <w:jc w:val="both"/>
              <w:rPr>
                <w:rFonts w:asciiTheme="minorHAnsi" w:hAnsiTheme="minorHAnsi" w:cstheme="minorHAnsi"/>
                <w:sz w:val="22"/>
                <w:szCs w:val="22"/>
                <w:lang w:val="en-GB"/>
              </w:rPr>
            </w:pPr>
          </w:p>
        </w:tc>
      </w:tr>
    </w:tbl>
    <w:p w14:paraId="099A193E" w14:textId="77777777" w:rsidR="00311AF2" w:rsidRPr="00FA0DB3" w:rsidRDefault="00311AF2" w:rsidP="00311AF2">
      <w:pPr>
        <w:rPr>
          <w:rFonts w:asciiTheme="minorHAnsi" w:hAnsiTheme="minorHAnsi" w:cstheme="minorHAnsi"/>
          <w:sz w:val="22"/>
          <w:szCs w:val="22"/>
        </w:rPr>
      </w:pPr>
    </w:p>
    <w:p w14:paraId="58AF56E7" w14:textId="3E6D7E7B" w:rsidR="00311AF2" w:rsidRPr="00FA0DB3" w:rsidRDefault="00311AF2" w:rsidP="00311AF2">
      <w:pPr>
        <w:rPr>
          <w:rFonts w:asciiTheme="minorHAnsi" w:hAnsiTheme="minorHAnsi" w:cstheme="minorHAnsi"/>
          <w:sz w:val="22"/>
          <w:szCs w:val="22"/>
        </w:rPr>
      </w:pPr>
      <w:r w:rsidRPr="00FA0DB3">
        <w:rPr>
          <w:rFonts w:asciiTheme="minorHAnsi" w:hAnsiTheme="minorHAnsi" w:cstheme="minorHAnsi"/>
          <w:sz w:val="22"/>
          <w:szCs w:val="22"/>
        </w:rPr>
        <w:t xml:space="preserve">Key:  A = Application Form C = Certificate I = Interview P = </w:t>
      </w:r>
      <w:proofErr w:type="gramStart"/>
      <w:r w:rsidRPr="00FA0DB3">
        <w:rPr>
          <w:rFonts w:asciiTheme="minorHAnsi" w:hAnsiTheme="minorHAnsi" w:cstheme="minorHAnsi"/>
          <w:sz w:val="22"/>
          <w:szCs w:val="22"/>
        </w:rPr>
        <w:t>Pre-employment</w:t>
      </w:r>
      <w:proofErr w:type="gramEnd"/>
      <w:r w:rsidRPr="00FA0DB3">
        <w:rPr>
          <w:rFonts w:asciiTheme="minorHAnsi" w:hAnsiTheme="minorHAnsi" w:cstheme="minorHAnsi"/>
          <w:sz w:val="22"/>
          <w:szCs w:val="22"/>
        </w:rPr>
        <w:t xml:space="preserve"> health screening   R = References T = Tests/presentation</w:t>
      </w:r>
    </w:p>
    <w:p w14:paraId="5098AC5F" w14:textId="77777777" w:rsidR="00311AF2" w:rsidRPr="00FA0DB3" w:rsidRDefault="00311AF2">
      <w:pPr>
        <w:rPr>
          <w:rFonts w:asciiTheme="minorHAnsi" w:hAnsiTheme="minorHAnsi" w:cstheme="minorHAnsi"/>
          <w:sz w:val="22"/>
          <w:szCs w:val="22"/>
        </w:rPr>
      </w:pPr>
    </w:p>
    <w:sectPr w:rsidR="00311AF2" w:rsidRPr="00FA0DB3" w:rsidSect="00E87EA6">
      <w:headerReference w:type="default" r:id="rId8"/>
      <w:footerReference w:type="default" r:id="rId9"/>
      <w:headerReference w:type="first" r:id="rId10"/>
      <w:footerReference w:type="first" r:id="rId11"/>
      <w:pgSz w:w="12240" w:h="15840" w:code="1"/>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BD4E" w14:textId="77777777" w:rsidR="006539BB" w:rsidRDefault="006539BB">
      <w:r>
        <w:separator/>
      </w:r>
    </w:p>
  </w:endnote>
  <w:endnote w:type="continuationSeparator" w:id="0">
    <w:p w14:paraId="2EE43D5C" w14:textId="77777777" w:rsidR="006539BB" w:rsidRDefault="0065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ntoni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BBA9" w14:textId="68F9C747" w:rsidR="005A3F83" w:rsidRDefault="00DA33AD">
    <w:pPr>
      <w:pStyle w:val="Footer"/>
      <w:rPr>
        <w:rFonts w:cs="Arial"/>
        <w:sz w:val="16"/>
        <w:szCs w:val="16"/>
      </w:rPr>
    </w:pPr>
    <w:r>
      <w:rPr>
        <w:rFonts w:cs="Arial"/>
        <w:sz w:val="16"/>
        <w:szCs w:val="16"/>
      </w:rPr>
      <w:tab/>
    </w:r>
    <w:r>
      <w:rPr>
        <w:rFonts w:cs="Arial"/>
        <w:sz w:val="16"/>
        <w:szCs w:val="16"/>
      </w:rPr>
      <w:tab/>
    </w:r>
    <w:r w:rsidR="005A3F83">
      <w:rPr>
        <w:rFonts w:cs="Arial"/>
        <w:sz w:val="16"/>
        <w:szCs w:val="16"/>
      </w:rPr>
      <w:t xml:space="preserve">Page </w:t>
    </w:r>
    <w:r w:rsidR="005A3F83">
      <w:rPr>
        <w:rFonts w:cs="Arial"/>
        <w:sz w:val="16"/>
        <w:szCs w:val="16"/>
      </w:rPr>
      <w:fldChar w:fldCharType="begin"/>
    </w:r>
    <w:r w:rsidR="005A3F83">
      <w:rPr>
        <w:rFonts w:cs="Arial"/>
        <w:sz w:val="16"/>
        <w:szCs w:val="16"/>
      </w:rPr>
      <w:instrText xml:space="preserve"> PAGE </w:instrText>
    </w:r>
    <w:r w:rsidR="005A3F83">
      <w:rPr>
        <w:rFonts w:cs="Arial"/>
        <w:sz w:val="16"/>
        <w:szCs w:val="16"/>
      </w:rPr>
      <w:fldChar w:fldCharType="separate"/>
    </w:r>
    <w:r w:rsidR="00AC2C92">
      <w:rPr>
        <w:rFonts w:cs="Arial"/>
        <w:noProof/>
        <w:sz w:val="16"/>
        <w:szCs w:val="16"/>
      </w:rPr>
      <w:t>6</w:t>
    </w:r>
    <w:r w:rsidR="005A3F83">
      <w:rPr>
        <w:rFonts w:cs="Arial"/>
        <w:sz w:val="16"/>
        <w:szCs w:val="16"/>
      </w:rPr>
      <w:fldChar w:fldCharType="end"/>
    </w:r>
    <w:r w:rsidR="005A3F83">
      <w:rPr>
        <w:rFonts w:cs="Arial"/>
        <w:sz w:val="16"/>
        <w:szCs w:val="16"/>
      </w:rPr>
      <w:t xml:space="preserve"> of </w:t>
    </w:r>
    <w:r w:rsidR="005A3F83">
      <w:rPr>
        <w:rFonts w:cs="Arial"/>
        <w:sz w:val="16"/>
        <w:szCs w:val="16"/>
      </w:rPr>
      <w:fldChar w:fldCharType="begin"/>
    </w:r>
    <w:r w:rsidR="005A3F83">
      <w:rPr>
        <w:rFonts w:cs="Arial"/>
        <w:sz w:val="16"/>
        <w:szCs w:val="16"/>
      </w:rPr>
      <w:instrText xml:space="preserve"> NUMPAGES </w:instrText>
    </w:r>
    <w:r w:rsidR="005A3F83">
      <w:rPr>
        <w:rFonts w:cs="Arial"/>
        <w:sz w:val="16"/>
        <w:szCs w:val="16"/>
      </w:rPr>
      <w:fldChar w:fldCharType="separate"/>
    </w:r>
    <w:r w:rsidR="00AC2C92">
      <w:rPr>
        <w:rFonts w:cs="Arial"/>
        <w:noProof/>
        <w:sz w:val="16"/>
        <w:szCs w:val="16"/>
      </w:rPr>
      <w:t>6</w:t>
    </w:r>
    <w:r w:rsidR="005A3F83">
      <w:rPr>
        <w:rFonts w:cs="Arial"/>
        <w:sz w:val="16"/>
        <w:szCs w:val="16"/>
      </w:rPr>
      <w:fldChar w:fldCharType="end"/>
    </w:r>
  </w:p>
  <w:p w14:paraId="2A653543" w14:textId="77777777" w:rsidR="005A3F83" w:rsidRDefault="005A3F83">
    <w:pPr>
      <w:pStyle w:val="Footer"/>
      <w:jc w:val="right"/>
      <w:rPr>
        <w:rFonts w:cs="Arial"/>
        <w:sz w:val="16"/>
        <w:szCs w:val="16"/>
      </w:rPr>
    </w:pPr>
  </w:p>
  <w:p w14:paraId="07B9105A" w14:textId="77777777" w:rsidR="005A3F83" w:rsidRDefault="005A3F83">
    <w:pPr>
      <w:pStyle w:val="Footer"/>
      <w:jc w:val="right"/>
      <w:rPr>
        <w:rFonts w:cs="Arial"/>
        <w:sz w:val="16"/>
        <w:szCs w:val="16"/>
      </w:rPr>
    </w:pPr>
  </w:p>
  <w:p w14:paraId="61B50B55" w14:textId="77777777" w:rsidR="005A3F83" w:rsidRDefault="005A3F83">
    <w:pPr>
      <w:pStyle w:val="Footer"/>
      <w:jc w:val="right"/>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CD21" w14:textId="77777777" w:rsidR="00DA33AD" w:rsidRDefault="005A3F83" w:rsidP="00DA33AD">
    <w:pPr>
      <w:pStyle w:val="Footer"/>
      <w:tabs>
        <w:tab w:val="clear" w:pos="8640"/>
        <w:tab w:val="right" w:pos="9356"/>
      </w:tabs>
      <w:rPr>
        <w:rFonts w:cs="Arial"/>
        <w:sz w:val="16"/>
        <w:szCs w:val="16"/>
      </w:rPr>
    </w:pPr>
    <w:r>
      <w:rPr>
        <w:sz w:val="16"/>
        <w:szCs w:val="16"/>
      </w:rPr>
      <w:t xml:space="preserve">HR Assistant – </w:t>
    </w:r>
    <w:r w:rsidR="00DA33AD">
      <w:rPr>
        <w:sz w:val="16"/>
        <w:szCs w:val="16"/>
      </w:rPr>
      <w:t>February 2017</w:t>
    </w:r>
    <w:r w:rsidR="00DA33AD">
      <w:rPr>
        <w:sz w:val="16"/>
        <w:szCs w:val="16"/>
      </w:rPr>
      <w:tab/>
    </w:r>
    <w:r w:rsidR="00DA33AD">
      <w:rPr>
        <w:sz w:val="16"/>
        <w:szCs w:val="16"/>
      </w:rPr>
      <w:tab/>
    </w:r>
    <w:r w:rsidR="00DA33AD">
      <w:rPr>
        <w:rFonts w:cs="Arial"/>
        <w:sz w:val="16"/>
        <w:szCs w:val="16"/>
      </w:rPr>
      <w:t xml:space="preserve">Page </w:t>
    </w:r>
    <w:r w:rsidR="00DA33AD">
      <w:rPr>
        <w:rFonts w:cs="Arial"/>
        <w:sz w:val="16"/>
        <w:szCs w:val="16"/>
      </w:rPr>
      <w:fldChar w:fldCharType="begin"/>
    </w:r>
    <w:r w:rsidR="00DA33AD">
      <w:rPr>
        <w:rFonts w:cs="Arial"/>
        <w:sz w:val="16"/>
        <w:szCs w:val="16"/>
      </w:rPr>
      <w:instrText xml:space="preserve"> PAGE </w:instrText>
    </w:r>
    <w:r w:rsidR="00DA33AD">
      <w:rPr>
        <w:rFonts w:cs="Arial"/>
        <w:sz w:val="16"/>
        <w:szCs w:val="16"/>
      </w:rPr>
      <w:fldChar w:fldCharType="separate"/>
    </w:r>
    <w:r w:rsidR="00AC2C92">
      <w:rPr>
        <w:rFonts w:cs="Arial"/>
        <w:noProof/>
        <w:sz w:val="16"/>
        <w:szCs w:val="16"/>
      </w:rPr>
      <w:t>1</w:t>
    </w:r>
    <w:r w:rsidR="00DA33AD">
      <w:rPr>
        <w:rFonts w:cs="Arial"/>
        <w:sz w:val="16"/>
        <w:szCs w:val="16"/>
      </w:rPr>
      <w:fldChar w:fldCharType="end"/>
    </w:r>
    <w:r w:rsidR="00DA33AD">
      <w:rPr>
        <w:rFonts w:cs="Arial"/>
        <w:sz w:val="16"/>
        <w:szCs w:val="16"/>
      </w:rPr>
      <w:t xml:space="preserve"> of </w:t>
    </w:r>
    <w:r w:rsidR="00DA33AD">
      <w:rPr>
        <w:rFonts w:cs="Arial"/>
        <w:sz w:val="16"/>
        <w:szCs w:val="16"/>
      </w:rPr>
      <w:fldChar w:fldCharType="begin"/>
    </w:r>
    <w:r w:rsidR="00DA33AD">
      <w:rPr>
        <w:rFonts w:cs="Arial"/>
        <w:sz w:val="16"/>
        <w:szCs w:val="16"/>
      </w:rPr>
      <w:instrText xml:space="preserve"> NUMPAGES </w:instrText>
    </w:r>
    <w:r w:rsidR="00DA33AD">
      <w:rPr>
        <w:rFonts w:cs="Arial"/>
        <w:sz w:val="16"/>
        <w:szCs w:val="16"/>
      </w:rPr>
      <w:fldChar w:fldCharType="separate"/>
    </w:r>
    <w:r w:rsidR="00AC2C92">
      <w:rPr>
        <w:rFonts w:cs="Arial"/>
        <w:noProof/>
        <w:sz w:val="16"/>
        <w:szCs w:val="16"/>
      </w:rPr>
      <w:t>6</w:t>
    </w:r>
    <w:r w:rsidR="00DA33AD">
      <w:rPr>
        <w:rFonts w:cs="Arial"/>
        <w:sz w:val="16"/>
        <w:szCs w:val="16"/>
      </w:rPr>
      <w:fldChar w:fldCharType="end"/>
    </w:r>
  </w:p>
  <w:p w14:paraId="46874AD2" w14:textId="77777777" w:rsidR="005A3F83" w:rsidRDefault="005A3F8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183D" w14:textId="77777777" w:rsidR="006539BB" w:rsidRDefault="006539BB">
      <w:r>
        <w:separator/>
      </w:r>
    </w:p>
  </w:footnote>
  <w:footnote w:type="continuationSeparator" w:id="0">
    <w:p w14:paraId="5DA6DEF2" w14:textId="77777777" w:rsidR="006539BB" w:rsidRDefault="00653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76BC" w14:textId="5BFF071A" w:rsidR="00017F0E" w:rsidRDefault="00E87EA6">
    <w:pPr>
      <w:pStyle w:val="Header"/>
    </w:pPr>
    <w:r>
      <w:rPr>
        <w:noProof/>
      </w:rPr>
      <w:drawing>
        <wp:anchor distT="0" distB="0" distL="114300" distR="114300" simplePos="0" relativeHeight="251661312" behindDoc="0" locked="0" layoutInCell="1" allowOverlap="1" wp14:anchorId="61C05B71" wp14:editId="5639C3AF">
          <wp:simplePos x="0" y="0"/>
          <wp:positionH relativeFrom="page">
            <wp:align>right</wp:align>
          </wp:positionH>
          <wp:positionV relativeFrom="paragraph">
            <wp:posOffset>-450215</wp:posOffset>
          </wp:positionV>
          <wp:extent cx="7743825" cy="1457325"/>
          <wp:effectExtent l="0" t="0" r="9525" b="9525"/>
          <wp:wrapThrough wrapText="bothSides">
            <wp:wrapPolygon edited="0">
              <wp:start x="0" y="0"/>
              <wp:lineTo x="0" y="21459"/>
              <wp:lineTo x="21573" y="21459"/>
              <wp:lineTo x="21573"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82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60C3" w14:textId="2E3BC097" w:rsidR="00A17F7B" w:rsidRDefault="00A17F7B">
    <w:pPr>
      <w:pStyle w:val="Header"/>
    </w:pPr>
    <w:r>
      <w:rPr>
        <w:noProof/>
      </w:rPr>
      <w:drawing>
        <wp:anchor distT="0" distB="0" distL="114300" distR="114300" simplePos="0" relativeHeight="251659264" behindDoc="0" locked="0" layoutInCell="1" allowOverlap="1" wp14:anchorId="45583556" wp14:editId="3A858D07">
          <wp:simplePos x="0" y="0"/>
          <wp:positionH relativeFrom="page">
            <wp:align>right</wp:align>
          </wp:positionH>
          <wp:positionV relativeFrom="paragraph">
            <wp:posOffset>-450215</wp:posOffset>
          </wp:positionV>
          <wp:extent cx="7835900" cy="1120140"/>
          <wp:effectExtent l="0" t="0" r="0" b="381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1201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25B9"/>
    <w:multiLevelType w:val="multilevel"/>
    <w:tmpl w:val="CCE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A5FA9"/>
    <w:multiLevelType w:val="multilevel"/>
    <w:tmpl w:val="5192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1348"/>
    <w:multiLevelType w:val="multilevel"/>
    <w:tmpl w:val="C1F6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C799C"/>
    <w:multiLevelType w:val="multilevel"/>
    <w:tmpl w:val="6294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82904"/>
    <w:multiLevelType w:val="multilevel"/>
    <w:tmpl w:val="6AE0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7304F"/>
    <w:multiLevelType w:val="multilevel"/>
    <w:tmpl w:val="F95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670C3"/>
    <w:multiLevelType w:val="multilevel"/>
    <w:tmpl w:val="66DC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7541E"/>
    <w:multiLevelType w:val="multilevel"/>
    <w:tmpl w:val="7DA8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93904"/>
    <w:multiLevelType w:val="hybridMultilevel"/>
    <w:tmpl w:val="C428A8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63E23"/>
    <w:multiLevelType w:val="multilevel"/>
    <w:tmpl w:val="F832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D06E3"/>
    <w:multiLevelType w:val="multilevel"/>
    <w:tmpl w:val="E680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44CAE"/>
    <w:multiLevelType w:val="multilevel"/>
    <w:tmpl w:val="C48C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46582F"/>
    <w:multiLevelType w:val="multilevel"/>
    <w:tmpl w:val="AC12D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05C32"/>
    <w:multiLevelType w:val="multilevel"/>
    <w:tmpl w:val="78E458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9D26927"/>
    <w:multiLevelType w:val="multilevel"/>
    <w:tmpl w:val="A2EE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9053C"/>
    <w:multiLevelType w:val="hybridMultilevel"/>
    <w:tmpl w:val="3072E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FB1910"/>
    <w:multiLevelType w:val="multilevel"/>
    <w:tmpl w:val="30E2CE18"/>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4C202B69"/>
    <w:multiLevelType w:val="multilevel"/>
    <w:tmpl w:val="34A2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842BE9"/>
    <w:multiLevelType w:val="multilevel"/>
    <w:tmpl w:val="9A5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DF1867"/>
    <w:multiLevelType w:val="multilevel"/>
    <w:tmpl w:val="E032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D709F"/>
    <w:multiLevelType w:val="multilevel"/>
    <w:tmpl w:val="AD68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E725E"/>
    <w:multiLevelType w:val="multilevel"/>
    <w:tmpl w:val="86C6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A4650"/>
    <w:multiLevelType w:val="multilevel"/>
    <w:tmpl w:val="6D70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CC07FB"/>
    <w:multiLevelType w:val="multilevel"/>
    <w:tmpl w:val="9718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F2FBC"/>
    <w:multiLevelType w:val="multilevel"/>
    <w:tmpl w:val="F3F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64F09"/>
    <w:multiLevelType w:val="multilevel"/>
    <w:tmpl w:val="A4A6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5F66C5"/>
    <w:multiLevelType w:val="multilevel"/>
    <w:tmpl w:val="30E2CE18"/>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5D23631A"/>
    <w:multiLevelType w:val="multilevel"/>
    <w:tmpl w:val="72E6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96727B"/>
    <w:multiLevelType w:val="multilevel"/>
    <w:tmpl w:val="4C24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F1C70"/>
    <w:multiLevelType w:val="multilevel"/>
    <w:tmpl w:val="5ADA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6042A"/>
    <w:multiLevelType w:val="multilevel"/>
    <w:tmpl w:val="BA2C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40070"/>
    <w:multiLevelType w:val="multilevel"/>
    <w:tmpl w:val="E1FA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010E00"/>
    <w:multiLevelType w:val="multilevel"/>
    <w:tmpl w:val="76BC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E6AD9"/>
    <w:multiLevelType w:val="multilevel"/>
    <w:tmpl w:val="A0C896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35" w15:restartNumberingAfterBreak="0">
    <w:nsid w:val="751A43D6"/>
    <w:multiLevelType w:val="multilevel"/>
    <w:tmpl w:val="5628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1F74B4"/>
    <w:multiLevelType w:val="multilevel"/>
    <w:tmpl w:val="FBF6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A6443"/>
    <w:multiLevelType w:val="multilevel"/>
    <w:tmpl w:val="619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7EBC5855"/>
    <w:multiLevelType w:val="multilevel"/>
    <w:tmpl w:val="14E4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6818F2"/>
    <w:multiLevelType w:val="hybridMultilevel"/>
    <w:tmpl w:val="585C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ED7D31" w:themeColor="accent2"/>
      </w:rPr>
    </w:lvl>
    <w:lvl w:ilvl="1">
      <w:start w:val="1"/>
      <w:numFmt w:val="bullet"/>
      <w:lvlText w:val=""/>
      <w:lvlJc w:val="left"/>
      <w:pPr>
        <w:ind w:left="737" w:hanging="170"/>
      </w:pPr>
      <w:rPr>
        <w:rFonts w:ascii="Wingdings" w:hAnsi="Wingdings" w:hint="default"/>
        <w:color w:val="ED7D31" w:themeColor="accent2"/>
      </w:rPr>
    </w:lvl>
    <w:lvl w:ilvl="2">
      <w:start w:val="1"/>
      <w:numFmt w:val="bullet"/>
      <w:lvlText w:val=""/>
      <w:lvlJc w:val="left"/>
      <w:pPr>
        <w:ind w:left="1304" w:hanging="170"/>
      </w:pPr>
      <w:rPr>
        <w:rFonts w:ascii="Symbol" w:hAnsi="Symbol" w:hint="default"/>
        <w:color w:val="ED7D31" w:themeColor="accent2"/>
      </w:rPr>
    </w:lvl>
    <w:lvl w:ilvl="3">
      <w:start w:val="1"/>
      <w:numFmt w:val="bullet"/>
      <w:lvlText w:val=""/>
      <w:lvlJc w:val="left"/>
      <w:pPr>
        <w:ind w:left="1871" w:hanging="170"/>
      </w:pPr>
      <w:rPr>
        <w:rFonts w:ascii="Symbol" w:hAnsi="Symbol" w:hint="default"/>
        <w:color w:val="ED7D31" w:themeColor="accent2"/>
      </w:rPr>
    </w:lvl>
    <w:lvl w:ilvl="4">
      <w:start w:val="1"/>
      <w:numFmt w:val="bullet"/>
      <w:lvlText w:val=""/>
      <w:lvlJc w:val="left"/>
      <w:pPr>
        <w:ind w:left="2438" w:hanging="170"/>
      </w:pPr>
      <w:rPr>
        <w:rFonts w:ascii="Symbol" w:hAnsi="Symbol" w:hint="default"/>
        <w:color w:val="ED7D31" w:themeColor="accent2"/>
      </w:rPr>
    </w:lvl>
    <w:lvl w:ilvl="5">
      <w:start w:val="1"/>
      <w:numFmt w:val="bullet"/>
      <w:lvlText w:val=""/>
      <w:lvlJc w:val="left"/>
      <w:pPr>
        <w:ind w:left="3005" w:hanging="170"/>
      </w:pPr>
      <w:rPr>
        <w:rFonts w:ascii="Symbol" w:hAnsi="Symbol" w:hint="default"/>
        <w:color w:val="ED7D31" w:themeColor="accent2"/>
      </w:rPr>
    </w:lvl>
    <w:lvl w:ilvl="6">
      <w:start w:val="1"/>
      <w:numFmt w:val="bullet"/>
      <w:lvlText w:val=""/>
      <w:lvlJc w:val="left"/>
      <w:pPr>
        <w:ind w:left="3572" w:hanging="170"/>
      </w:pPr>
      <w:rPr>
        <w:rFonts w:ascii="Symbol" w:hAnsi="Symbol" w:hint="default"/>
        <w:color w:val="ED7D31" w:themeColor="accent2"/>
      </w:rPr>
    </w:lvl>
    <w:lvl w:ilvl="7">
      <w:start w:val="1"/>
      <w:numFmt w:val="bullet"/>
      <w:lvlText w:val=""/>
      <w:lvlJc w:val="left"/>
      <w:pPr>
        <w:ind w:left="4139" w:hanging="170"/>
      </w:pPr>
      <w:rPr>
        <w:rFonts w:ascii="Symbol" w:hAnsi="Symbol" w:hint="default"/>
        <w:color w:val="ED7D31" w:themeColor="accent2"/>
      </w:rPr>
    </w:lvl>
    <w:lvl w:ilvl="8">
      <w:start w:val="1"/>
      <w:numFmt w:val="bullet"/>
      <w:lvlText w:val=""/>
      <w:lvlJc w:val="left"/>
      <w:pPr>
        <w:ind w:left="4706" w:hanging="170"/>
      </w:pPr>
      <w:rPr>
        <w:rFonts w:ascii="Symbol" w:hAnsi="Symbol" w:hint="default"/>
        <w:color w:val="ED7D31" w:themeColor="accent2"/>
      </w:rPr>
    </w:lvl>
  </w:abstractNum>
  <w:num w:numId="1" w16cid:durableId="412359075">
    <w:abstractNumId w:val="38"/>
  </w:num>
  <w:num w:numId="2" w16cid:durableId="665327055">
    <w:abstractNumId w:val="3"/>
  </w:num>
  <w:num w:numId="3" w16cid:durableId="1422221925">
    <w:abstractNumId w:val="41"/>
  </w:num>
  <w:num w:numId="4" w16cid:durableId="1442340033">
    <w:abstractNumId w:val="40"/>
  </w:num>
  <w:num w:numId="5" w16cid:durableId="219022579">
    <w:abstractNumId w:val="16"/>
  </w:num>
  <w:num w:numId="6" w16cid:durableId="1333416885">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866098">
    <w:abstractNumId w:val="3"/>
  </w:num>
  <w:num w:numId="8" w16cid:durableId="164056239">
    <w:abstractNumId w:val="9"/>
  </w:num>
  <w:num w:numId="9" w16cid:durableId="565651924">
    <w:abstractNumId w:val="18"/>
  </w:num>
  <w:num w:numId="10" w16cid:durableId="189416449">
    <w:abstractNumId w:val="21"/>
  </w:num>
  <w:num w:numId="11" w16cid:durableId="1195314860">
    <w:abstractNumId w:val="31"/>
  </w:num>
  <w:num w:numId="12" w16cid:durableId="1871339270">
    <w:abstractNumId w:val="11"/>
  </w:num>
  <w:num w:numId="13" w16cid:durableId="202448268">
    <w:abstractNumId w:val="19"/>
  </w:num>
  <w:num w:numId="14" w16cid:durableId="42415354">
    <w:abstractNumId w:val="24"/>
  </w:num>
  <w:num w:numId="15" w16cid:durableId="1596670458">
    <w:abstractNumId w:val="26"/>
  </w:num>
  <w:num w:numId="16" w16cid:durableId="1031147415">
    <w:abstractNumId w:val="29"/>
  </w:num>
  <w:num w:numId="17" w16cid:durableId="1990865618">
    <w:abstractNumId w:val="35"/>
  </w:num>
  <w:num w:numId="18" w16cid:durableId="1707020470">
    <w:abstractNumId w:val="2"/>
  </w:num>
  <w:num w:numId="19" w16cid:durableId="1069570947">
    <w:abstractNumId w:val="37"/>
  </w:num>
  <w:num w:numId="20" w16cid:durableId="1969703920">
    <w:abstractNumId w:val="10"/>
  </w:num>
  <w:num w:numId="21" w16cid:durableId="1893226751">
    <w:abstractNumId w:val="30"/>
  </w:num>
  <w:num w:numId="22" w16cid:durableId="392967776">
    <w:abstractNumId w:val="33"/>
  </w:num>
  <w:num w:numId="23" w16cid:durableId="1135564691">
    <w:abstractNumId w:val="25"/>
  </w:num>
  <w:num w:numId="24" w16cid:durableId="1149135652">
    <w:abstractNumId w:val="5"/>
  </w:num>
  <w:num w:numId="25" w16cid:durableId="901283674">
    <w:abstractNumId w:val="36"/>
  </w:num>
  <w:num w:numId="26" w16cid:durableId="410009261">
    <w:abstractNumId w:val="15"/>
  </w:num>
  <w:num w:numId="27" w16cid:durableId="1377194758">
    <w:abstractNumId w:val="23"/>
  </w:num>
  <w:num w:numId="28" w16cid:durableId="1133329128">
    <w:abstractNumId w:val="4"/>
  </w:num>
  <w:num w:numId="29" w16cid:durableId="232856300">
    <w:abstractNumId w:val="6"/>
  </w:num>
  <w:num w:numId="30" w16cid:durableId="2055691112">
    <w:abstractNumId w:val="12"/>
  </w:num>
  <w:num w:numId="31" w16cid:durableId="327439615">
    <w:abstractNumId w:val="8"/>
  </w:num>
  <w:num w:numId="32" w16cid:durableId="1097139815">
    <w:abstractNumId w:val="22"/>
  </w:num>
  <w:num w:numId="33" w16cid:durableId="757142449">
    <w:abstractNumId w:val="32"/>
  </w:num>
  <w:num w:numId="34" w16cid:durableId="820776153">
    <w:abstractNumId w:val="7"/>
  </w:num>
  <w:num w:numId="35" w16cid:durableId="1185170052">
    <w:abstractNumId w:val="1"/>
  </w:num>
  <w:num w:numId="36" w16cid:durableId="792214792">
    <w:abstractNumId w:val="39"/>
  </w:num>
  <w:num w:numId="37" w16cid:durableId="730616736">
    <w:abstractNumId w:val="34"/>
  </w:num>
  <w:num w:numId="38" w16cid:durableId="422722211">
    <w:abstractNumId w:val="28"/>
  </w:num>
  <w:num w:numId="39" w16cid:durableId="1474642696">
    <w:abstractNumId w:val="20"/>
  </w:num>
  <w:num w:numId="40" w16cid:durableId="324551408">
    <w:abstractNumId w:val="14"/>
  </w:num>
  <w:num w:numId="41" w16cid:durableId="875779343">
    <w:abstractNumId w:val="0"/>
  </w:num>
  <w:num w:numId="42" w16cid:durableId="673798370">
    <w:abstractNumId w:val="13"/>
  </w:num>
  <w:num w:numId="43" w16cid:durableId="834229537">
    <w:abstractNumId w:val="17"/>
  </w:num>
  <w:num w:numId="44" w16cid:durableId="5466434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76"/>
    <w:rsid w:val="00005DE1"/>
    <w:rsid w:val="00017F0E"/>
    <w:rsid w:val="000215A4"/>
    <w:rsid w:val="00042529"/>
    <w:rsid w:val="00091BBC"/>
    <w:rsid w:val="000B16C3"/>
    <w:rsid w:val="000D4316"/>
    <w:rsid w:val="000D640C"/>
    <w:rsid w:val="000D701C"/>
    <w:rsid w:val="001019EA"/>
    <w:rsid w:val="00115799"/>
    <w:rsid w:val="00116DC3"/>
    <w:rsid w:val="0011792E"/>
    <w:rsid w:val="00130A22"/>
    <w:rsid w:val="001334F7"/>
    <w:rsid w:val="00134D8F"/>
    <w:rsid w:val="001E344C"/>
    <w:rsid w:val="001E545F"/>
    <w:rsid w:val="00231E71"/>
    <w:rsid w:val="00287C75"/>
    <w:rsid w:val="002C0D75"/>
    <w:rsid w:val="002D1327"/>
    <w:rsid w:val="002F23B7"/>
    <w:rsid w:val="002F6B48"/>
    <w:rsid w:val="0030379C"/>
    <w:rsid w:val="00311AF2"/>
    <w:rsid w:val="003273A4"/>
    <w:rsid w:val="003325CA"/>
    <w:rsid w:val="003764E3"/>
    <w:rsid w:val="00385454"/>
    <w:rsid w:val="0039006B"/>
    <w:rsid w:val="00397C4F"/>
    <w:rsid w:val="003B4E5C"/>
    <w:rsid w:val="003D0399"/>
    <w:rsid w:val="003E6731"/>
    <w:rsid w:val="003E7B5C"/>
    <w:rsid w:val="003F0462"/>
    <w:rsid w:val="004016D4"/>
    <w:rsid w:val="004300B1"/>
    <w:rsid w:val="00436FF9"/>
    <w:rsid w:val="00453C69"/>
    <w:rsid w:val="00487D72"/>
    <w:rsid w:val="00493D50"/>
    <w:rsid w:val="004C3018"/>
    <w:rsid w:val="004D191F"/>
    <w:rsid w:val="00524C1B"/>
    <w:rsid w:val="00534A22"/>
    <w:rsid w:val="00562E37"/>
    <w:rsid w:val="00572102"/>
    <w:rsid w:val="005850F6"/>
    <w:rsid w:val="005931F1"/>
    <w:rsid w:val="005A3F83"/>
    <w:rsid w:val="005B2F00"/>
    <w:rsid w:val="005B37CE"/>
    <w:rsid w:val="005C58A0"/>
    <w:rsid w:val="005C5F70"/>
    <w:rsid w:val="005D6386"/>
    <w:rsid w:val="005F520E"/>
    <w:rsid w:val="006017D9"/>
    <w:rsid w:val="00615207"/>
    <w:rsid w:val="0064792B"/>
    <w:rsid w:val="006539BB"/>
    <w:rsid w:val="006739E1"/>
    <w:rsid w:val="006832D6"/>
    <w:rsid w:val="0069242C"/>
    <w:rsid w:val="006D687B"/>
    <w:rsid w:val="006F28CF"/>
    <w:rsid w:val="00714093"/>
    <w:rsid w:val="00781AA4"/>
    <w:rsid w:val="007B71CC"/>
    <w:rsid w:val="00820FA6"/>
    <w:rsid w:val="00821319"/>
    <w:rsid w:val="00846573"/>
    <w:rsid w:val="00847EAB"/>
    <w:rsid w:val="00850688"/>
    <w:rsid w:val="00880318"/>
    <w:rsid w:val="008D5981"/>
    <w:rsid w:val="009311A5"/>
    <w:rsid w:val="00A0232E"/>
    <w:rsid w:val="00A17F7B"/>
    <w:rsid w:val="00A253D4"/>
    <w:rsid w:val="00A53F25"/>
    <w:rsid w:val="00A82DEC"/>
    <w:rsid w:val="00A84690"/>
    <w:rsid w:val="00A904EE"/>
    <w:rsid w:val="00AA390E"/>
    <w:rsid w:val="00AC2C92"/>
    <w:rsid w:val="00AD5C09"/>
    <w:rsid w:val="00BB2FF8"/>
    <w:rsid w:val="00C049E7"/>
    <w:rsid w:val="00C225C9"/>
    <w:rsid w:val="00C257F5"/>
    <w:rsid w:val="00C25F62"/>
    <w:rsid w:val="00C35AB0"/>
    <w:rsid w:val="00D17651"/>
    <w:rsid w:val="00D362E6"/>
    <w:rsid w:val="00D57F7E"/>
    <w:rsid w:val="00D83D30"/>
    <w:rsid w:val="00DA33AD"/>
    <w:rsid w:val="00DA4278"/>
    <w:rsid w:val="00DD5CF8"/>
    <w:rsid w:val="00E37AF4"/>
    <w:rsid w:val="00E6532B"/>
    <w:rsid w:val="00E753E8"/>
    <w:rsid w:val="00E76A46"/>
    <w:rsid w:val="00E87651"/>
    <w:rsid w:val="00E87EA6"/>
    <w:rsid w:val="00E91841"/>
    <w:rsid w:val="00E97C2F"/>
    <w:rsid w:val="00ED413B"/>
    <w:rsid w:val="00F21DA6"/>
    <w:rsid w:val="00F32854"/>
    <w:rsid w:val="00F52CF3"/>
    <w:rsid w:val="00F77D76"/>
    <w:rsid w:val="00FA0DB3"/>
    <w:rsid w:val="00FA34A3"/>
    <w:rsid w:val="00FF04D1"/>
    <w:rsid w:val="00FF1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291FB"/>
  <w15:chartTrackingRefBased/>
  <w15:docId w15:val="{DF8E2D74-D668-489D-8BC0-C1011C26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st Bullet" w:uiPriority="2" w:qFormat="1"/>
    <w:lsdException w:name="Title" w:locked="1" w:qFormat="1"/>
    <w:lsdException w:name="Default Paragraph Font" w:locked="1"/>
    <w:lsdException w:name="Subtitle" w:locked="1" w:qFormat="1"/>
    <w:lsdException w:name="Strong" w:locked="1" w:qFormat="1"/>
    <w:lsdException w:name="Emphasis" w:locked="1"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widowControl w:val="0"/>
      <w:jc w:val="center"/>
      <w:outlineLvl w:val="0"/>
    </w:pPr>
    <w:rPr>
      <w:rFonts w:cs="Times New Roman"/>
      <w:b/>
      <w:bCs/>
      <w:lang w:eastAsia="en-GB"/>
    </w:rPr>
  </w:style>
  <w:style w:type="paragraph" w:styleId="Heading2">
    <w:name w:val="heading 2"/>
    <w:basedOn w:val="Normal"/>
    <w:next w:val="Normal"/>
    <w:link w:val="Heading2Char"/>
    <w:semiHidden/>
    <w:unhideWhenUsed/>
    <w:qFormat/>
    <w:locked/>
    <w:rsid w:val="00A0232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A0232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pPr>
      <w:keepNext/>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Cambria"/>
      <w:b/>
      <w:bCs/>
      <w:kern w:val="32"/>
      <w:sz w:val="32"/>
      <w:szCs w:val="32"/>
      <w:lang w:val="en-US" w:eastAsia="en-US"/>
    </w:rPr>
  </w:style>
  <w:style w:type="character" w:customStyle="1" w:styleId="Heading4Char">
    <w:name w:val="Heading 4 Char"/>
    <w:link w:val="Heading4"/>
    <w:semiHidden/>
    <w:locked/>
    <w:rPr>
      <w:rFonts w:ascii="Calibri" w:hAnsi="Calibri" w:cs="Calibri"/>
      <w:b/>
      <w:bCs/>
      <w:sz w:val="28"/>
      <w:szCs w:val="28"/>
      <w:lang w:val="en-US" w:eastAsia="en-US"/>
    </w:rPr>
  </w:style>
  <w:style w:type="character" w:customStyle="1" w:styleId="Heading5Char">
    <w:name w:val="Heading 5 Char"/>
    <w:link w:val="Heading5"/>
    <w:semiHidden/>
    <w:locked/>
    <w:rPr>
      <w:rFonts w:ascii="Calibri" w:hAnsi="Calibri" w:cs="Calibri"/>
      <w:b/>
      <w:bCs/>
      <w:i/>
      <w:iCs/>
      <w:sz w:val="26"/>
      <w:szCs w:val="26"/>
      <w:lang w:val="en-US" w:eastAsia="en-US"/>
    </w:rPr>
  </w:style>
  <w:style w:type="character" w:customStyle="1" w:styleId="Heading6Char">
    <w:name w:val="Heading 6 Char"/>
    <w:link w:val="Heading6"/>
    <w:semiHidden/>
    <w:locked/>
    <w:rPr>
      <w:rFonts w:ascii="Calibri" w:hAnsi="Calibri" w:cs="Calibri"/>
      <w:b/>
      <w:bCs/>
      <w:sz w:val="22"/>
      <w:szCs w:val="22"/>
      <w:lang w:val="en-US" w:eastAsia="en-US"/>
    </w:rPr>
  </w:style>
  <w:style w:type="paragraph" w:styleId="BalloonText">
    <w:name w:val="Balloon Text"/>
    <w:basedOn w:val="Normal"/>
    <w:link w:val="BalloonTextChar"/>
    <w:semiHidden/>
    <w:rPr>
      <w:rFonts w:ascii="MS Shell Dlg" w:hAnsi="MS Shell Dlg" w:cs="MS Shell Dlg"/>
      <w:sz w:val="16"/>
      <w:szCs w:val="16"/>
    </w:rPr>
  </w:style>
  <w:style w:type="character" w:customStyle="1" w:styleId="BalloonTextChar">
    <w:name w:val="Balloon Text Char"/>
    <w:link w:val="BalloonText"/>
    <w:semiHidden/>
    <w:locked/>
    <w:rPr>
      <w:rFonts w:cs="Times New Roman"/>
      <w:sz w:val="2"/>
      <w:szCs w:val="2"/>
      <w:lang w:val="en-US"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semiHidden/>
    <w:locked/>
    <w:rPr>
      <w:rFonts w:ascii="Arial" w:hAnsi="Arial" w:cs="Arial"/>
      <w:sz w:val="24"/>
      <w:szCs w:val="24"/>
      <w:lang w:val="en-US" w:eastAsia="en-US"/>
    </w:rPr>
  </w:style>
  <w:style w:type="paragraph" w:styleId="Header">
    <w:name w:val="header"/>
    <w:basedOn w:val="Normal"/>
    <w:link w:val="HeaderChar"/>
    <w:pPr>
      <w:tabs>
        <w:tab w:val="center" w:pos="4153"/>
        <w:tab w:val="right" w:pos="8306"/>
      </w:tabs>
    </w:pPr>
    <w:rPr>
      <w:rFonts w:cs="Times New Roman"/>
      <w:lang w:eastAsia="en-GB"/>
    </w:rPr>
  </w:style>
  <w:style w:type="character" w:customStyle="1" w:styleId="HeaderChar">
    <w:name w:val="Header Char"/>
    <w:link w:val="Header"/>
    <w:semiHidden/>
    <w:locked/>
    <w:rPr>
      <w:rFonts w:ascii="Arial" w:hAnsi="Arial" w:cs="Arial"/>
      <w:sz w:val="24"/>
      <w:szCs w:val="24"/>
      <w:lang w:val="en-US" w:eastAsia="en-US"/>
    </w:rPr>
  </w:style>
  <w:style w:type="paragraph" w:styleId="BodyText">
    <w:name w:val="Body Text"/>
    <w:basedOn w:val="Normal"/>
    <w:link w:val="BodyTextChar"/>
    <w:pPr>
      <w:widowControl w:val="0"/>
      <w:tabs>
        <w:tab w:val="left" w:pos="1843"/>
      </w:tabs>
    </w:pPr>
    <w:rPr>
      <w:rFonts w:cs="Times New Roman"/>
      <w:b/>
      <w:bCs/>
      <w:lang w:eastAsia="en-GB"/>
    </w:rPr>
  </w:style>
  <w:style w:type="character" w:customStyle="1" w:styleId="BodyTextChar">
    <w:name w:val="Body Text Char"/>
    <w:link w:val="BodyText"/>
    <w:semiHidden/>
    <w:locked/>
    <w:rPr>
      <w:rFonts w:ascii="Arial" w:hAnsi="Arial" w:cs="Arial"/>
      <w:sz w:val="24"/>
      <w:szCs w:val="24"/>
      <w:lang w:val="en-US" w:eastAsia="en-US"/>
    </w:rPr>
  </w:style>
  <w:style w:type="paragraph" w:styleId="BodyText3">
    <w:name w:val="Body Text 3"/>
    <w:basedOn w:val="Normal"/>
    <w:link w:val="BodyText3Char"/>
    <w:pPr>
      <w:jc w:val="center"/>
    </w:pPr>
    <w:rPr>
      <w:lang w:eastAsia="en-GB"/>
    </w:rPr>
  </w:style>
  <w:style w:type="character" w:customStyle="1" w:styleId="BodyText3Char">
    <w:name w:val="Body Text 3 Char"/>
    <w:link w:val="BodyText3"/>
    <w:semiHidden/>
    <w:locked/>
    <w:rPr>
      <w:rFonts w:ascii="Arial" w:hAnsi="Arial" w:cs="Arial"/>
      <w:sz w:val="16"/>
      <w:szCs w:val="16"/>
      <w:lang w:val="en-US" w:eastAsia="en-US"/>
    </w:rPr>
  </w:style>
  <w:style w:type="paragraph" w:styleId="BodyTextIndent">
    <w:name w:val="Body Text Indent"/>
    <w:basedOn w:val="Normal"/>
    <w:link w:val="BodyTextIndentChar"/>
    <w:pPr>
      <w:ind w:left="709" w:firstLine="11"/>
    </w:pPr>
    <w:rPr>
      <w:lang w:eastAsia="en-GB"/>
    </w:rPr>
  </w:style>
  <w:style w:type="character" w:customStyle="1" w:styleId="BodyTextIndentChar">
    <w:name w:val="Body Text Indent Char"/>
    <w:link w:val="BodyTextIndent"/>
    <w:semiHidden/>
    <w:locked/>
    <w:rPr>
      <w:rFonts w:ascii="Arial" w:hAnsi="Arial" w:cs="Arial"/>
      <w:sz w:val="24"/>
      <w:szCs w:val="24"/>
      <w:lang w:val="en-US"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semiHidden/>
    <w:locked/>
    <w:rPr>
      <w:rFonts w:ascii="Arial" w:hAnsi="Arial" w:cs="Arial"/>
      <w:sz w:val="24"/>
      <w:szCs w:val="24"/>
      <w:lang w:val="en-US" w:eastAsia="en-US"/>
    </w:rPr>
  </w:style>
  <w:style w:type="paragraph" w:styleId="FootnoteText">
    <w:name w:val="footnote text"/>
    <w:basedOn w:val="Normal"/>
    <w:link w:val="FootnoteTextChar"/>
    <w:semiHidden/>
    <w:rPr>
      <w:rFonts w:cs="Times New Roman"/>
      <w:sz w:val="20"/>
      <w:szCs w:val="20"/>
    </w:rPr>
  </w:style>
  <w:style w:type="character" w:customStyle="1" w:styleId="FootnoteTextChar">
    <w:name w:val="Footnote Text Char"/>
    <w:link w:val="FootnoteText"/>
    <w:semiHidden/>
    <w:locked/>
    <w:rPr>
      <w:rFonts w:ascii="Arial" w:hAnsi="Arial" w:cs="Arial"/>
      <w:lang w:val="en-US" w:eastAsia="en-US"/>
    </w:rPr>
  </w:style>
  <w:style w:type="paragraph" w:styleId="Footer">
    <w:name w:val="footer"/>
    <w:basedOn w:val="Normal"/>
    <w:link w:val="FooterChar"/>
    <w:pPr>
      <w:tabs>
        <w:tab w:val="center" w:pos="4320"/>
        <w:tab w:val="right" w:pos="8640"/>
      </w:tabs>
    </w:pPr>
    <w:rPr>
      <w:rFonts w:cs="Times New Roman"/>
    </w:rPr>
  </w:style>
  <w:style w:type="character" w:customStyle="1" w:styleId="FooterChar">
    <w:name w:val="Footer Char"/>
    <w:link w:val="Footer"/>
    <w:semiHidden/>
    <w:locked/>
    <w:rPr>
      <w:rFonts w:ascii="Arial" w:hAnsi="Arial" w:cs="Arial"/>
      <w:sz w:val="24"/>
      <w:szCs w:val="24"/>
      <w:lang w:val="en-US" w:eastAsia="en-US"/>
    </w:rPr>
  </w:style>
  <w:style w:type="character" w:styleId="PageNumber">
    <w:name w:val="page number"/>
    <w:rPr>
      <w:rFonts w:cs="Times New Roman"/>
    </w:rPr>
  </w:style>
  <w:style w:type="paragraph" w:styleId="TOC1">
    <w:name w:val="toc 1"/>
    <w:basedOn w:val="Normal"/>
    <w:next w:val="Normal"/>
    <w:autoRedefine/>
    <w:semiHidden/>
    <w:pPr>
      <w:tabs>
        <w:tab w:val="left" w:pos="540"/>
        <w:tab w:val="right" w:leader="dot" w:pos="8296"/>
      </w:tabs>
      <w:spacing w:before="120" w:after="120"/>
    </w:pPr>
    <w:rPr>
      <w:b/>
      <w:bCs/>
      <w:caps/>
      <w:lang w:eastAsia="en-GB"/>
    </w:rPr>
  </w:style>
  <w:style w:type="paragraph" w:customStyle="1" w:styleId="TableHeading">
    <w:name w:val="Table Heading"/>
    <w:basedOn w:val="Normal"/>
    <w:pPr>
      <w:suppressAutoHyphens/>
      <w:spacing w:before="40" w:after="40"/>
      <w:jc w:val="center"/>
    </w:pPr>
    <w:rPr>
      <w:b/>
      <w:bCs/>
      <w:sz w:val="20"/>
      <w:szCs w:val="20"/>
    </w:rPr>
  </w:style>
  <w:style w:type="paragraph" w:customStyle="1" w:styleId="Tabletext">
    <w:name w:val="Table text"/>
    <w:basedOn w:val="Normal"/>
    <w:pPr>
      <w:suppressAutoHyphens/>
      <w:spacing w:before="40" w:after="40"/>
    </w:pPr>
    <w:rPr>
      <w:sz w:val="20"/>
      <w:szCs w:val="20"/>
    </w:rPr>
  </w:style>
  <w:style w:type="paragraph" w:styleId="DocumentMap">
    <w:name w:val="Document Map"/>
    <w:basedOn w:val="Normal"/>
    <w:link w:val="DocumentMapChar"/>
    <w:semiHidden/>
    <w:pPr>
      <w:shd w:val="clear" w:color="auto" w:fill="000080"/>
    </w:pPr>
    <w:rPr>
      <w:rFonts w:ascii="MS Shell Dlg" w:hAnsi="MS Shell Dlg" w:cs="MS Shell Dlg"/>
      <w:sz w:val="20"/>
      <w:szCs w:val="20"/>
    </w:rPr>
  </w:style>
  <w:style w:type="character" w:customStyle="1" w:styleId="DocumentMapChar">
    <w:name w:val="Document Map Char"/>
    <w:link w:val="DocumentMap"/>
    <w:semiHidden/>
    <w:locked/>
    <w:rPr>
      <w:rFonts w:cs="Times New Roman"/>
      <w:sz w:val="2"/>
      <w:szCs w:val="2"/>
      <w:lang w:val="en-US" w:eastAsia="en-US"/>
    </w:rPr>
  </w:style>
  <w:style w:type="paragraph" w:styleId="ListParagraph">
    <w:name w:val="List Paragraph"/>
    <w:basedOn w:val="Normal"/>
    <w:uiPriority w:val="34"/>
    <w:qFormat/>
    <w:rsid w:val="00F32854"/>
    <w:pPr>
      <w:ind w:left="720"/>
    </w:pPr>
    <w:rPr>
      <w:rFonts w:cs="Times New Roman"/>
      <w:lang w:val="en-US"/>
    </w:rPr>
  </w:style>
  <w:style w:type="paragraph" w:styleId="ListBullet">
    <w:name w:val="List Bullet"/>
    <w:basedOn w:val="Normal"/>
    <w:uiPriority w:val="2"/>
    <w:qFormat/>
    <w:rsid w:val="00017F0E"/>
    <w:pPr>
      <w:numPr>
        <w:numId w:val="3"/>
      </w:numPr>
      <w:spacing w:after="120" w:line="240" w:lineRule="atLeast"/>
    </w:pPr>
    <w:rPr>
      <w:rFonts w:ascii="Segoe UI Light" w:eastAsiaTheme="minorHAnsi" w:hAnsi="Segoe UI Light" w:cstheme="minorBidi"/>
      <w:sz w:val="20"/>
      <w:szCs w:val="20"/>
    </w:rPr>
  </w:style>
  <w:style w:type="table" w:styleId="TableGrid">
    <w:name w:val="Table Grid"/>
    <w:basedOn w:val="TableNormal"/>
    <w:uiPriority w:val="59"/>
    <w:locked/>
    <w:rsid w:val="00311AF2"/>
    <w:pPr>
      <w:spacing w:line="240" w:lineRule="atLeast"/>
    </w:pPr>
    <w:rPr>
      <w:rFonts w:ascii="Segoe UI Light" w:eastAsiaTheme="minorHAnsi" w:hAnsi="Segoe UI Light" w:cstheme="minorBidi"/>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0232E"/>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semiHidden/>
    <w:rsid w:val="00A0232E"/>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846573"/>
    <w:pPr>
      <w:autoSpaceDE w:val="0"/>
      <w:autoSpaceDN w:val="0"/>
      <w:adjustRightInd w:val="0"/>
    </w:pPr>
    <w:rPr>
      <w:rFonts w:ascii="Antonio" w:eastAsiaTheme="minorHAnsi" w:hAnsi="Antonio" w:cs="Antoni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90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8C1D-4804-42C2-88D9-C1374CB3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 Professionals</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Justin.Kinvig</dc:creator>
  <cp:keywords/>
  <dc:description/>
  <cp:lastModifiedBy>Sangita Palan</cp:lastModifiedBy>
  <cp:revision>2</cp:revision>
  <cp:lastPrinted>2017-02-01T12:42:00Z</cp:lastPrinted>
  <dcterms:created xsi:type="dcterms:W3CDTF">2026-04-22T12:08:00Z</dcterms:created>
  <dcterms:modified xsi:type="dcterms:W3CDTF">2026-04-22T12:08:00Z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1568079334</vt:i4>
  </property>
  <property fmtid="{D5CDD505-2E9C-101B-9397-08002B2CF9AE}" pid="3" name="_NewReviewCycle">
    <vt:lpwstr/>
  </property>
  <property fmtid="{D5CDD505-2E9C-101B-9397-08002B2CF9AE}" pid="4" name="_EmailSubject">
    <vt:lpwstr>CPO JD</vt:lpwstr>
  </property>
  <property fmtid="{D5CDD505-2E9C-101B-9397-08002B2CF9AE}" pid="5" name="_AuthorEmail">
    <vt:lpwstr>Katie.Franklin@NHSProfessionals.nhs.uk</vt:lpwstr>
  </property>
  <property fmtid="{D5CDD505-2E9C-101B-9397-08002B2CF9AE}" pid="6" name="_AuthorEmailDisplayName">
    <vt:lpwstr>Katie Franklin</vt:lpwstr>
  </property>
  <property fmtid="{D5CDD505-2E9C-101B-9397-08002B2CF9AE}" pid="7" name="_PreviousAdHocReviewCycleID">
    <vt:i4>778155785</vt:i4>
  </property>
  <property fmtid="{D5CDD505-2E9C-101B-9397-08002B2CF9AE}" pid="8" name="_ReviewingToolsShownOnce">
    <vt:lpwstr/>
  </property>
</Properties>
</file>