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A345" w14:textId="77777777" w:rsidR="00036DF0" w:rsidRPr="00C8248F" w:rsidRDefault="00036DF0" w:rsidP="00036DF0">
      <w:pPr>
        <w:spacing w:after="0" w:line="240" w:lineRule="auto"/>
        <w:jc w:val="center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Job Description</w:t>
      </w:r>
    </w:p>
    <w:p w14:paraId="15C789C0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tbl>
      <w:tblPr>
        <w:tblW w:w="9431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1643"/>
        <w:gridCol w:w="3894"/>
        <w:gridCol w:w="3894"/>
      </w:tblGrid>
      <w:tr w:rsidR="00C80423" w:rsidRPr="00C8248F" w14:paraId="063CC127" w14:textId="77777777" w:rsidTr="00615D60">
        <w:trPr>
          <w:trHeight w:val="534"/>
        </w:trPr>
        <w:tc>
          <w:tcPr>
            <w:tcW w:w="1643" w:type="dxa"/>
            <w:tcBorders>
              <w:top w:val="single" w:sz="4" w:space="0" w:color="336699"/>
            </w:tcBorders>
          </w:tcPr>
          <w:p w14:paraId="22FC4978" w14:textId="77777777" w:rsidR="00C80423" w:rsidRPr="00C8248F" w:rsidRDefault="00C80423" w:rsidP="00C80423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Job Title</w:t>
            </w:r>
          </w:p>
          <w:p w14:paraId="439B3558" w14:textId="77777777" w:rsidR="00C80423" w:rsidRPr="00C8248F" w:rsidRDefault="00C80423" w:rsidP="00C8042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894" w:type="dxa"/>
            <w:tcBorders>
              <w:top w:val="single" w:sz="4" w:space="0" w:color="336699"/>
            </w:tcBorders>
          </w:tcPr>
          <w:p w14:paraId="1BFD6A61" w14:textId="25039B1C" w:rsidR="00C80423" w:rsidRPr="00C8248F" w:rsidRDefault="00C80423" w:rsidP="00C8042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t xml:space="preserve">Cash Management </w:t>
            </w:r>
            <w:r w:rsidR="00E6715B">
              <w:t>Officer</w:t>
            </w:r>
          </w:p>
        </w:tc>
        <w:tc>
          <w:tcPr>
            <w:tcW w:w="3894" w:type="dxa"/>
            <w:tcBorders>
              <w:top w:val="single" w:sz="4" w:space="0" w:color="336699"/>
            </w:tcBorders>
          </w:tcPr>
          <w:p w14:paraId="345A4603" w14:textId="0E5CDFAB" w:rsidR="00C80423" w:rsidRPr="00C8248F" w:rsidRDefault="00C80423" w:rsidP="00C80423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615D60" w:rsidRPr="00C8248F" w14:paraId="720480B4" w14:textId="77777777" w:rsidTr="00615D60">
        <w:trPr>
          <w:trHeight w:val="549"/>
        </w:trPr>
        <w:tc>
          <w:tcPr>
            <w:tcW w:w="1643" w:type="dxa"/>
          </w:tcPr>
          <w:p w14:paraId="63CAA366" w14:textId="77777777" w:rsidR="00615D60" w:rsidRPr="00C8248F" w:rsidRDefault="00615D60" w:rsidP="00615D6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Grade</w:t>
            </w:r>
          </w:p>
          <w:p w14:paraId="6FEB5CAA" w14:textId="77777777" w:rsidR="00615D60" w:rsidRPr="00C8248F" w:rsidRDefault="00615D60" w:rsidP="00615D6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894" w:type="dxa"/>
          </w:tcPr>
          <w:p w14:paraId="2A70B324" w14:textId="63AEB553" w:rsidR="00615D60" w:rsidRPr="00C8248F" w:rsidRDefault="009F0309" w:rsidP="00615D6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Level 1</w:t>
            </w:r>
          </w:p>
        </w:tc>
        <w:tc>
          <w:tcPr>
            <w:tcW w:w="3894" w:type="dxa"/>
          </w:tcPr>
          <w:p w14:paraId="334ED314" w14:textId="63E6DB1C" w:rsidR="00615D60" w:rsidRPr="00C8248F" w:rsidRDefault="00615D60" w:rsidP="00615D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15D60" w:rsidRPr="00C8248F" w14:paraId="2FFF507A" w14:textId="77777777" w:rsidTr="00615D60">
        <w:trPr>
          <w:trHeight w:val="549"/>
        </w:trPr>
        <w:tc>
          <w:tcPr>
            <w:tcW w:w="1643" w:type="dxa"/>
          </w:tcPr>
          <w:p w14:paraId="31CA5C72" w14:textId="77777777" w:rsidR="00615D60" w:rsidRPr="00C8248F" w:rsidRDefault="00615D60" w:rsidP="00615D6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Location</w:t>
            </w:r>
          </w:p>
          <w:p w14:paraId="3B496059" w14:textId="77777777" w:rsidR="00615D60" w:rsidRPr="00C8248F" w:rsidRDefault="00615D60" w:rsidP="00615D6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894" w:type="dxa"/>
          </w:tcPr>
          <w:p w14:paraId="357DAA06" w14:textId="73FBFE4B" w:rsidR="00615D60" w:rsidRPr="00C8248F" w:rsidRDefault="00615D60" w:rsidP="00615D6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Leeds</w:t>
            </w:r>
          </w:p>
        </w:tc>
        <w:tc>
          <w:tcPr>
            <w:tcW w:w="3894" w:type="dxa"/>
          </w:tcPr>
          <w:p w14:paraId="0902157F" w14:textId="40952A1E" w:rsidR="00615D60" w:rsidRPr="00C8248F" w:rsidRDefault="00615D60" w:rsidP="00615D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B4703C9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p w14:paraId="2E69170E" w14:textId="69223BB5" w:rsidR="00036DF0" w:rsidRPr="00C8248F" w:rsidRDefault="00C8248F" w:rsidP="00036DF0">
      <w:pPr>
        <w:spacing w:after="0" w:line="240" w:lineRule="auto"/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Role</w:t>
      </w:r>
    </w:p>
    <w:p w14:paraId="10A6302F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  <w:b/>
        </w:rPr>
      </w:pPr>
    </w:p>
    <w:p w14:paraId="7D8F408C" w14:textId="39736F37" w:rsidR="009A0B43" w:rsidRDefault="006527D3" w:rsidP="00C8248F">
      <w:pPr>
        <w:tabs>
          <w:tab w:val="left" w:pos="0"/>
        </w:tabs>
        <w:autoSpaceDE w:val="0"/>
        <w:autoSpaceDN w:val="0"/>
        <w:adjustRightInd w:val="0"/>
      </w:pPr>
      <w:r>
        <w:t>Reporting to</w:t>
      </w:r>
      <w:r w:rsidR="009A0B43">
        <w:t xml:space="preserve"> the </w:t>
      </w:r>
      <w:r w:rsidR="005C33FE">
        <w:t xml:space="preserve">Senior </w:t>
      </w:r>
      <w:r w:rsidR="009A0B43">
        <w:t xml:space="preserve">Cash </w:t>
      </w:r>
      <w:r w:rsidR="00AB7115">
        <w:t>M</w:t>
      </w:r>
      <w:r w:rsidR="009A0B43">
        <w:t>anagement Officer, t</w:t>
      </w:r>
      <w:r w:rsidR="009A0B43" w:rsidRPr="00E441CA">
        <w:t>he role will be responsible for</w:t>
      </w:r>
      <w:r w:rsidR="00253862">
        <w:t xml:space="preserve"> assisting with the</w:t>
      </w:r>
      <w:r w:rsidR="009A0B43" w:rsidRPr="00E441CA">
        <w:t xml:space="preserve"> operati</w:t>
      </w:r>
      <w:r w:rsidR="00253862">
        <w:t>on</w:t>
      </w:r>
      <w:r w:rsidR="009A0B43" w:rsidRPr="00E441CA">
        <w:t xml:space="preserve"> and </w:t>
      </w:r>
      <w:r w:rsidR="00D237C5">
        <w:t>maintenance</w:t>
      </w:r>
      <w:r w:rsidR="00253862">
        <w:t xml:space="preserve"> of </w:t>
      </w:r>
      <w:r w:rsidR="009A0B43" w:rsidRPr="00E441CA">
        <w:t xml:space="preserve"> day to day systems in relation to cash management and maintaining the cash flow forecasting model. Monitoring volumes and costs in relation to cash,</w:t>
      </w:r>
      <w:r w:rsidR="009A0B43" w:rsidRPr="00E441CA">
        <w:rPr>
          <w:rFonts w:cs="Arial"/>
        </w:rPr>
        <w:t xml:space="preserve"> accurately maintaining daily cashbook and bank reconciliations, processing of payments on the finance system and interface with the bank. Provide cover for the </w:t>
      </w:r>
      <w:r w:rsidR="005C33FE">
        <w:rPr>
          <w:rFonts w:cs="Arial"/>
        </w:rPr>
        <w:t xml:space="preserve">Senior </w:t>
      </w:r>
      <w:r w:rsidR="009A0B43" w:rsidRPr="00E441CA">
        <w:rPr>
          <w:rFonts w:cs="Arial"/>
        </w:rPr>
        <w:t>Cash Management Officer and p</w:t>
      </w:r>
      <w:r w:rsidR="009A0B43" w:rsidRPr="00E441CA">
        <w:t>rovide day to day support to the Financial Account</w:t>
      </w:r>
      <w:r w:rsidR="002D599B">
        <w:t>ant</w:t>
      </w:r>
      <w:r w:rsidR="009A0B43" w:rsidRPr="00E441CA">
        <w:t>.</w:t>
      </w:r>
    </w:p>
    <w:p w14:paraId="37FA60FA" w14:textId="7CD11E95" w:rsidR="007F6BDE" w:rsidRPr="007F6BDE" w:rsidRDefault="007F6BDE" w:rsidP="00C8248F">
      <w:pPr>
        <w:tabs>
          <w:tab w:val="left" w:pos="0"/>
        </w:tabs>
        <w:autoSpaceDE w:val="0"/>
        <w:autoSpaceDN w:val="0"/>
        <w:adjustRightInd w:val="0"/>
        <w:rPr>
          <w:rFonts w:cstheme="minorHAnsi"/>
          <w:b/>
          <w:bCs/>
          <w:lang w:eastAsia="en-GB"/>
        </w:rPr>
      </w:pPr>
      <w:r w:rsidRPr="007F6BDE">
        <w:rPr>
          <w:rFonts w:cstheme="minorHAnsi"/>
          <w:b/>
          <w:bCs/>
          <w:lang w:eastAsia="en-GB"/>
        </w:rPr>
        <w:t>Organisational Structure</w:t>
      </w:r>
    </w:p>
    <w:p w14:paraId="6658E15D" w14:textId="366A7AE7" w:rsidR="00D9282D" w:rsidRDefault="00FB7154" w:rsidP="00030BEF">
      <w:pPr>
        <w:tabs>
          <w:tab w:val="left" w:pos="0"/>
        </w:tabs>
        <w:autoSpaceDE w:val="0"/>
        <w:autoSpaceDN w:val="0"/>
        <w:adjustRightInd w:val="0"/>
        <w:jc w:val="center"/>
        <w:rPr>
          <w:rFonts w:cstheme="minorHAnsi"/>
          <w:lang w:eastAsia="en-GB"/>
        </w:rPr>
      </w:pPr>
      <w:r>
        <w:rPr>
          <w:rFonts w:cstheme="minorHAnsi"/>
          <w:noProof/>
          <w:lang w:eastAsia="en-GB"/>
        </w:rPr>
        <w:drawing>
          <wp:inline distT="0" distB="0" distL="0" distR="0" wp14:anchorId="1370F3F9" wp14:editId="73530AB0">
            <wp:extent cx="5362575" cy="2076450"/>
            <wp:effectExtent l="0" t="0" r="0" b="571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61D184A" w14:textId="4A9C21B7" w:rsidR="00036DF0" w:rsidRDefault="00C8248F" w:rsidP="00CE5E37">
      <w:pPr>
        <w:rPr>
          <w:rFonts w:eastAsia="Times New Roman" w:cstheme="minorHAnsi"/>
          <w:b/>
        </w:rPr>
      </w:pPr>
      <w:r w:rsidRPr="00C8248F">
        <w:rPr>
          <w:rFonts w:eastAsia="Times New Roman" w:cstheme="minorHAnsi"/>
          <w:b/>
        </w:rPr>
        <w:t>Responsibilities</w:t>
      </w:r>
    </w:p>
    <w:p w14:paraId="5E7B444E" w14:textId="192A00AC" w:rsidR="009E5B75" w:rsidRDefault="009E5B75" w:rsidP="009E5B75">
      <w:pPr>
        <w:numPr>
          <w:ilvl w:val="0"/>
          <w:numId w:val="21"/>
        </w:numPr>
        <w:tabs>
          <w:tab w:val="left" w:pos="343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 xml:space="preserve">Update the cashbook </w:t>
      </w:r>
      <w:r w:rsidR="00AB7115">
        <w:rPr>
          <w:rFonts w:cs="Arial"/>
          <w:lang w:eastAsia="en-GB"/>
        </w:rPr>
        <w:t xml:space="preserve">and cash flow </w:t>
      </w:r>
      <w:r>
        <w:rPr>
          <w:rFonts w:cs="Arial"/>
          <w:lang w:eastAsia="en-GB"/>
        </w:rPr>
        <w:t>on a daily basis in a timely and accurate manner.</w:t>
      </w:r>
    </w:p>
    <w:p w14:paraId="39F848AA" w14:textId="77777777" w:rsidR="009E5B75" w:rsidRDefault="009E5B75" w:rsidP="009E5B75">
      <w:pPr>
        <w:numPr>
          <w:ilvl w:val="0"/>
          <w:numId w:val="21"/>
        </w:numPr>
        <w:tabs>
          <w:tab w:val="left" w:pos="343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Access online banking to make payments, reconcile bank statements to cashbook and cashflow ensuring all accounts are balanced on a daily basis</w:t>
      </w:r>
    </w:p>
    <w:p w14:paraId="050883EB" w14:textId="77777777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Seeking appropriate authorisations and processing Faster Payment (FP)\CHAPS payment requests on the Finance System to required deadlines, liaising with Payroll as required.</w:t>
      </w:r>
    </w:p>
    <w:p w14:paraId="32B97FE6" w14:textId="539DD5C1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Processing of supplier payments including BACS, FP\CHAPS, RFT and Foreign payments with the bank.</w:t>
      </w:r>
    </w:p>
    <w:p w14:paraId="116C76DF" w14:textId="43731FB4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lastRenderedPageBreak/>
        <w:t xml:space="preserve">Generate payment runs and check the Accounts Payable payment files generated by the finance system prior to payment authorisation and inform the </w:t>
      </w:r>
      <w:r w:rsidR="000C0709">
        <w:t xml:space="preserve">Senior </w:t>
      </w:r>
      <w:r w:rsidR="00AB7115">
        <w:t xml:space="preserve">Cash Management Officer </w:t>
      </w:r>
      <w:r>
        <w:t xml:space="preserve">of any issues arising, making recommendations for action required. </w:t>
      </w:r>
    </w:p>
    <w:p w14:paraId="0918F419" w14:textId="77777777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t>Generate ad hoc payment runs as required</w:t>
      </w:r>
    </w:p>
    <w:p w14:paraId="1D592792" w14:textId="77777777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t>Liaise directly with the Accounts Payable Team on issues relating to payments making decisions on actions required to resolve issues.</w:t>
      </w:r>
    </w:p>
    <w:p w14:paraId="004FC045" w14:textId="04697B51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 xml:space="preserve">Assist with </w:t>
      </w:r>
      <w:r w:rsidR="002E6391">
        <w:rPr>
          <w:rFonts w:cs="Arial"/>
          <w:lang w:eastAsia="en-GB"/>
        </w:rPr>
        <w:t>e</w:t>
      </w:r>
      <w:r>
        <w:rPr>
          <w:rFonts w:cs="Arial"/>
          <w:lang w:eastAsia="en-GB"/>
        </w:rPr>
        <w:t>ntry, checking and reconciling of payroll pay overs on the Finance System for approval for payment to appropriate third parties, d</w:t>
      </w:r>
      <w:r>
        <w:t>iscussing and resolving queries with the outsourced payroll provider as required.</w:t>
      </w:r>
    </w:p>
    <w:p w14:paraId="0E8FBB56" w14:textId="32940D77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 xml:space="preserve">Calculate PAYE, NI and Pension pay overs in conjunction with Payroll </w:t>
      </w:r>
      <w:r w:rsidR="00AB7115">
        <w:rPr>
          <w:rFonts w:cs="Arial"/>
          <w:lang w:eastAsia="en-GB"/>
        </w:rPr>
        <w:t>.Ensure payments are made within the deadlines.</w:t>
      </w:r>
    </w:p>
    <w:p w14:paraId="50224993" w14:textId="71254992" w:rsidR="009E5B75" w:rsidRDefault="00AB711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</w:rPr>
        <w:t xml:space="preserve">Assist in </w:t>
      </w:r>
      <w:r w:rsidR="009E5B75">
        <w:rPr>
          <w:rFonts w:cs="Arial"/>
        </w:rPr>
        <w:t xml:space="preserve">the operation of internal controls, carry out quality checks and maintain records as necessary to provide an appropriate audit trail </w:t>
      </w:r>
    </w:p>
    <w:p w14:paraId="4E6D5E60" w14:textId="77777777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</w:rPr>
        <w:t>Ensure all internal audit recommendations relating to Cash processes are implemented.</w:t>
      </w:r>
    </w:p>
    <w:p w14:paraId="54CA57C6" w14:textId="3E8451F0" w:rsidR="009E5B75" w:rsidRDefault="009E5B75" w:rsidP="009E5B75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</w:rPr>
        <w:t xml:space="preserve">Assist with statements and reports as required including </w:t>
      </w:r>
      <w:r w:rsidR="00AB7115">
        <w:rPr>
          <w:rFonts w:cs="Arial"/>
        </w:rPr>
        <w:t>quarterly</w:t>
      </w:r>
      <w:r>
        <w:rPr>
          <w:rFonts w:cs="Arial"/>
        </w:rPr>
        <w:t xml:space="preserve"> report on time to pay Suppliers Invoices.</w:t>
      </w:r>
    </w:p>
    <w:p w14:paraId="28FDC586" w14:textId="77777777" w:rsidR="009E5B75" w:rsidRDefault="009E5B75" w:rsidP="009E5B75">
      <w:pPr>
        <w:numPr>
          <w:ilvl w:val="0"/>
          <w:numId w:val="21"/>
        </w:numPr>
        <w:tabs>
          <w:tab w:val="left" w:pos="343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Maintain contact with the bank through appropriate communication methods, including email, phone, etc.</w:t>
      </w:r>
    </w:p>
    <w:p w14:paraId="10F963F8" w14:textId="09F104BE" w:rsidR="008A6E07" w:rsidRDefault="008A6E07" w:rsidP="008A6E07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 w:rsidRPr="00CD33A6">
        <w:rPr>
          <w:rFonts w:cs="Arial"/>
        </w:rPr>
        <w:t xml:space="preserve">Maintain written procedures for appropriate aspects of this post and to participate in the development of the accounting systems and procedures of the department, and </w:t>
      </w:r>
      <w:r>
        <w:rPr>
          <w:rFonts w:cs="Arial"/>
        </w:rPr>
        <w:t>p</w:t>
      </w:r>
      <w:r w:rsidRPr="00CD33A6">
        <w:rPr>
          <w:rFonts w:cs="Arial"/>
        </w:rPr>
        <w:t>ropos</w:t>
      </w:r>
      <w:r>
        <w:rPr>
          <w:rFonts w:cs="Arial"/>
        </w:rPr>
        <w:t>ing</w:t>
      </w:r>
      <w:r w:rsidRPr="00CD33A6">
        <w:rPr>
          <w:rFonts w:cs="Arial"/>
        </w:rPr>
        <w:t xml:space="preserve"> </w:t>
      </w:r>
      <w:r>
        <w:rPr>
          <w:rFonts w:cs="Arial"/>
        </w:rPr>
        <w:t>the</w:t>
      </w:r>
      <w:r w:rsidRPr="00CD33A6">
        <w:rPr>
          <w:rFonts w:cs="Arial"/>
        </w:rPr>
        <w:t xml:space="preserve"> develop</w:t>
      </w:r>
      <w:r>
        <w:rPr>
          <w:rFonts w:cs="Arial"/>
        </w:rPr>
        <w:t>ment of</w:t>
      </w:r>
      <w:r w:rsidRPr="00CD33A6">
        <w:rPr>
          <w:rFonts w:cs="Arial"/>
        </w:rPr>
        <w:t xml:space="preserve"> policies and procedures within own work area </w:t>
      </w:r>
    </w:p>
    <w:p w14:paraId="7589CA23" w14:textId="78B426C6" w:rsidR="00DD2499" w:rsidRPr="0094785F" w:rsidRDefault="00DD2499" w:rsidP="0094785F">
      <w:pPr>
        <w:numPr>
          <w:ilvl w:val="0"/>
          <w:numId w:val="21"/>
        </w:numPr>
        <w:tabs>
          <w:tab w:val="left" w:pos="343"/>
        </w:tabs>
        <w:jc w:val="both"/>
        <w:rPr>
          <w:rFonts w:cs="Arial"/>
          <w:color w:val="000000"/>
          <w:lang w:eastAsia="en-GB"/>
        </w:rPr>
      </w:pPr>
      <w:r w:rsidRPr="0094785F">
        <w:rPr>
          <w:rFonts w:cs="Arial"/>
          <w:color w:val="000000"/>
          <w:lang w:eastAsia="en-GB"/>
        </w:rPr>
        <w:t>Daily recording of all Customer cash received on the Finance System and updating the Cash Receipts Forecast</w:t>
      </w:r>
      <w:r w:rsidR="0094785F" w:rsidRPr="0094785F">
        <w:rPr>
          <w:rFonts w:cs="Arial"/>
          <w:color w:val="000000"/>
          <w:lang w:eastAsia="en-GB"/>
        </w:rPr>
        <w:t xml:space="preserve">. </w:t>
      </w:r>
      <w:r w:rsidRPr="0094785F">
        <w:rPr>
          <w:rFonts w:cs="Arial"/>
          <w:color w:val="000000"/>
          <w:lang w:eastAsia="en-GB"/>
        </w:rPr>
        <w:t>Code and post all other cash receipts/payments on the Finance system, investigate and resolve all unidentified cash items</w:t>
      </w:r>
    </w:p>
    <w:p w14:paraId="421C90E2" w14:textId="77777777" w:rsidR="00DD2499" w:rsidRDefault="00DD2499" w:rsidP="00DD2499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Assist with Sharepoint requests for Vouchers, reconcile voucher stock, order vouchers and distribute as per authorised requests</w:t>
      </w:r>
    </w:p>
    <w:p w14:paraId="5CEF04CB" w14:textId="77777777" w:rsidR="00DD2499" w:rsidRDefault="00DD2499" w:rsidP="00DD2499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 xml:space="preserve">Manage requests for ad hoc payments </w:t>
      </w:r>
    </w:p>
    <w:p w14:paraId="50A056B0" w14:textId="1128DAA0" w:rsidR="00DD2499" w:rsidRDefault="00DD2499" w:rsidP="00DD2499">
      <w:pPr>
        <w:numPr>
          <w:ilvl w:val="0"/>
          <w:numId w:val="21"/>
        </w:numPr>
        <w:tabs>
          <w:tab w:val="left" w:pos="567"/>
        </w:tabs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 xml:space="preserve">Update BACS Rejects and Overpayments receipts </w:t>
      </w:r>
      <w:r w:rsidR="003F5CCC">
        <w:rPr>
          <w:rFonts w:cs="Arial"/>
          <w:lang w:eastAsia="en-GB"/>
        </w:rPr>
        <w:t xml:space="preserve">daily </w:t>
      </w:r>
      <w:r>
        <w:rPr>
          <w:rFonts w:cs="Arial"/>
          <w:lang w:eastAsia="en-GB"/>
        </w:rPr>
        <w:t xml:space="preserve">for Payroll </w:t>
      </w:r>
      <w:r w:rsidR="003F5CCC">
        <w:rPr>
          <w:rFonts w:cs="Arial"/>
          <w:lang w:eastAsia="en-GB"/>
        </w:rPr>
        <w:t xml:space="preserve">to send </w:t>
      </w:r>
      <w:r>
        <w:rPr>
          <w:rFonts w:cs="Arial"/>
          <w:lang w:eastAsia="en-GB"/>
        </w:rPr>
        <w:t>on a weekly basis</w:t>
      </w:r>
    </w:p>
    <w:p w14:paraId="6BB648D9" w14:textId="77777777" w:rsidR="00D9282D" w:rsidRDefault="00D9282D" w:rsidP="00036DF0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7094A37" w14:textId="17331B40" w:rsidR="00036DF0" w:rsidRPr="00C8248F" w:rsidRDefault="00036DF0" w:rsidP="00036DF0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C8248F">
        <w:rPr>
          <w:rFonts w:eastAsia="Times New Roman" w:cstheme="minorHAnsi"/>
          <w:b/>
          <w:lang w:eastAsia="en-GB"/>
        </w:rPr>
        <w:t>Key Values:</w:t>
      </w:r>
    </w:p>
    <w:p w14:paraId="75F74887" w14:textId="77777777" w:rsidR="00D323B4" w:rsidRPr="00C8248F" w:rsidRDefault="00D323B4" w:rsidP="00036DF0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C16DC01" w14:textId="77777777" w:rsidR="00D323B4" w:rsidRPr="00C8248F" w:rsidRDefault="00D323B4" w:rsidP="00D323B4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lastRenderedPageBreak/>
        <w:t xml:space="preserve">In addition to undertaking the duties as outlined above, the job holder will be expected to fully adhere to the following: </w:t>
      </w:r>
    </w:p>
    <w:p w14:paraId="4402F9B1" w14:textId="77777777" w:rsidR="00D323B4" w:rsidRPr="00C8248F" w:rsidRDefault="00D323B4" w:rsidP="00D323B4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1C15C" w14:textId="77777777" w:rsidR="00D323B4" w:rsidRPr="00C8248F" w:rsidRDefault="00D323B4" w:rsidP="00D323B4">
      <w:pPr>
        <w:pStyle w:val="BodyText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t>Equality and Diversity</w:t>
      </w:r>
    </w:p>
    <w:p w14:paraId="2CD3B9E5" w14:textId="6881CBBD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>To act in accordance with NHS Professionals</w:t>
      </w:r>
      <w:r w:rsidR="00A5719B">
        <w:rPr>
          <w:rFonts w:asciiTheme="minorHAnsi" w:hAnsiTheme="minorHAnsi" w:cstheme="minorHAnsi"/>
          <w:sz w:val="22"/>
          <w:szCs w:val="22"/>
        </w:rPr>
        <w:t>’</w:t>
      </w:r>
      <w:r w:rsidRPr="00C8248F">
        <w:rPr>
          <w:rFonts w:asciiTheme="minorHAnsi" w:hAnsiTheme="minorHAnsi" w:cstheme="minorHAnsi"/>
          <w:sz w:val="22"/>
          <w:szCs w:val="22"/>
        </w:rPr>
        <w:t xml:space="preserve"> Equality and Diversity Policy</w:t>
      </w:r>
      <w:r w:rsidR="00A5719B">
        <w:rPr>
          <w:rFonts w:asciiTheme="minorHAnsi" w:hAnsiTheme="minorHAnsi" w:cstheme="minorHAnsi"/>
          <w:sz w:val="22"/>
          <w:szCs w:val="22"/>
        </w:rPr>
        <w:t xml:space="preserve"> - </w:t>
      </w:r>
      <w:r w:rsidRPr="00C8248F">
        <w:rPr>
          <w:rFonts w:asciiTheme="minorHAnsi" w:hAnsiTheme="minorHAnsi" w:cstheme="minorHAnsi"/>
          <w:sz w:val="22"/>
          <w:szCs w:val="22"/>
        </w:rPr>
        <w:t>this is designed to prevent discrimination of any kind.</w:t>
      </w:r>
    </w:p>
    <w:p w14:paraId="518F4701" w14:textId="77777777" w:rsidR="00D323B4" w:rsidRPr="00C8248F" w:rsidRDefault="00D323B4" w:rsidP="00D323B4">
      <w:pPr>
        <w:pStyle w:val="BodyText2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t>Health and Safety</w:t>
      </w:r>
    </w:p>
    <w:p w14:paraId="00A3CFC7" w14:textId="6116FF6C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>Ensure that all duties are carried out in line with NHS Professionals</w:t>
      </w:r>
      <w:r w:rsidR="00A5719B">
        <w:rPr>
          <w:rFonts w:asciiTheme="minorHAnsi" w:hAnsiTheme="minorHAnsi" w:cstheme="minorHAnsi"/>
          <w:sz w:val="22"/>
          <w:szCs w:val="22"/>
        </w:rPr>
        <w:t>’</w:t>
      </w:r>
      <w:r w:rsidRPr="00C8248F">
        <w:rPr>
          <w:rFonts w:asciiTheme="minorHAnsi" w:hAnsiTheme="minorHAnsi" w:cstheme="minorHAnsi"/>
          <w:sz w:val="22"/>
          <w:szCs w:val="22"/>
        </w:rPr>
        <w:t xml:space="preserve"> Health and Safety Policy.</w:t>
      </w:r>
    </w:p>
    <w:p w14:paraId="2766B3AD" w14:textId="77777777" w:rsidR="00D323B4" w:rsidRPr="00C8248F" w:rsidRDefault="00D323B4" w:rsidP="00D323B4">
      <w:pPr>
        <w:pStyle w:val="BodyText2"/>
        <w:numPr>
          <w:ilvl w:val="2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b/>
          <w:bCs/>
          <w:sz w:val="22"/>
          <w:szCs w:val="22"/>
        </w:rPr>
        <w:t>Corporate Image</w:t>
      </w:r>
    </w:p>
    <w:p w14:paraId="2A07B809" w14:textId="77777777" w:rsidR="00D323B4" w:rsidRPr="00C8248F" w:rsidRDefault="00D323B4" w:rsidP="00D323B4">
      <w:pPr>
        <w:pStyle w:val="BodyText2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8248F">
        <w:rPr>
          <w:rFonts w:asciiTheme="minorHAnsi" w:hAnsiTheme="minorHAnsi" w:cstheme="minorHAnsi"/>
          <w:sz w:val="22"/>
          <w:szCs w:val="22"/>
        </w:rPr>
        <w:t>Adopt a professional image at all times.</w:t>
      </w:r>
    </w:p>
    <w:p w14:paraId="052BFB7D" w14:textId="77777777" w:rsidR="00D323B4" w:rsidRPr="00C8248F" w:rsidRDefault="00D323B4" w:rsidP="00D323B4">
      <w:pPr>
        <w:numPr>
          <w:ilvl w:val="0"/>
          <w:numId w:val="3"/>
        </w:numPr>
        <w:spacing w:after="0" w:line="240" w:lineRule="auto"/>
        <w:ind w:firstLine="76"/>
        <w:jc w:val="both"/>
        <w:rPr>
          <w:rFonts w:cstheme="minorHAnsi"/>
          <w:b/>
        </w:rPr>
      </w:pPr>
      <w:r w:rsidRPr="00C8248F">
        <w:rPr>
          <w:rFonts w:cstheme="minorHAnsi"/>
          <w:b/>
        </w:rPr>
        <w:t>Risk Management</w:t>
      </w:r>
    </w:p>
    <w:p w14:paraId="4CE9B7A9" w14:textId="1C6E89C3" w:rsidR="00A5719B" w:rsidRDefault="00D323B4" w:rsidP="00A5719B">
      <w:pPr>
        <w:pStyle w:val="NoSpacing"/>
        <w:ind w:left="720"/>
      </w:pPr>
      <w:r w:rsidRPr="00C8248F">
        <w:t>Responsibility for reporting complaints, incidents and near misses through the Complaints and Incidents Management System (CIMS)</w:t>
      </w:r>
    </w:p>
    <w:p w14:paraId="7D1D72AD" w14:textId="4C5DFE18" w:rsidR="00A5719B" w:rsidRDefault="00D323B4" w:rsidP="00A5719B">
      <w:pPr>
        <w:pStyle w:val="NoSpacing"/>
        <w:ind w:left="360" w:firstLine="360"/>
      </w:pPr>
      <w:r w:rsidRPr="00C8248F">
        <w:t>Responsibility for attending health and safety training as required.</w:t>
      </w:r>
    </w:p>
    <w:p w14:paraId="612400DE" w14:textId="67568446" w:rsidR="00D323B4" w:rsidRDefault="00D323B4" w:rsidP="00A5719B">
      <w:pPr>
        <w:pStyle w:val="NoSpacing"/>
        <w:ind w:left="360" w:firstLine="360"/>
      </w:pPr>
      <w:r w:rsidRPr="00C8248F">
        <w:t>Responsibility for assisting in risk assessments.</w:t>
      </w:r>
    </w:p>
    <w:p w14:paraId="2387A2A6" w14:textId="77777777" w:rsidR="00E45670" w:rsidRPr="00C8248F" w:rsidRDefault="00E45670" w:rsidP="007F6BDE">
      <w:pPr>
        <w:pStyle w:val="NoSpacing"/>
        <w:ind w:left="720"/>
      </w:pPr>
    </w:p>
    <w:p w14:paraId="310ABFDF" w14:textId="77777777" w:rsidR="00D323B4" w:rsidRPr="00C8248F" w:rsidRDefault="00D323B4" w:rsidP="00D323B4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C8248F">
        <w:rPr>
          <w:rFonts w:cstheme="minorHAnsi"/>
          <w:b/>
          <w:bCs/>
        </w:rPr>
        <w:t>Scheme of Delegation</w:t>
      </w:r>
    </w:p>
    <w:p w14:paraId="1BEC72C2" w14:textId="0FA982E4" w:rsidR="00036DF0" w:rsidRPr="007F6BDE" w:rsidRDefault="00D323B4" w:rsidP="007F6BDE">
      <w:pPr>
        <w:ind w:left="720"/>
        <w:rPr>
          <w:rFonts w:eastAsia="Calibri" w:cstheme="minorHAnsi"/>
        </w:rPr>
      </w:pPr>
      <w:r w:rsidRPr="00C8248F">
        <w:rPr>
          <w:rFonts w:cstheme="minorHAnsi"/>
        </w:rPr>
        <w:t xml:space="preserve">To comply </w:t>
      </w:r>
      <w:r w:rsidR="00A5719B">
        <w:rPr>
          <w:rFonts w:cstheme="minorHAnsi"/>
        </w:rPr>
        <w:t xml:space="preserve">with </w:t>
      </w:r>
      <w:r w:rsidRPr="00C8248F">
        <w:rPr>
          <w:rFonts w:cstheme="minorHAnsi"/>
        </w:rPr>
        <w:t xml:space="preserve">the Scheme of Delegation </w:t>
      </w:r>
      <w:r w:rsidR="002F163A">
        <w:rPr>
          <w:rFonts w:cstheme="minorHAnsi"/>
        </w:rPr>
        <w:t xml:space="preserve">- </w:t>
      </w:r>
      <w:r w:rsidRPr="00C8248F">
        <w:rPr>
          <w:rFonts w:cstheme="minorHAnsi"/>
        </w:rPr>
        <w:t>this requires any employee to declare an interest, direct or in-direct, with contracts involving the organisation.</w:t>
      </w:r>
    </w:p>
    <w:p w14:paraId="58FB4EE6" w14:textId="225B0015" w:rsidR="00036DF0" w:rsidRPr="00C8248F" w:rsidRDefault="00036DF0" w:rsidP="00036DF0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C8248F">
        <w:rPr>
          <w:rFonts w:eastAsia="Times New Roman" w:cstheme="minorHAnsi"/>
          <w:b/>
          <w:bCs/>
        </w:rPr>
        <w:t xml:space="preserve">Note: </w:t>
      </w:r>
    </w:p>
    <w:p w14:paraId="2091ACA9" w14:textId="77777777" w:rsidR="00D323B4" w:rsidRPr="00C8248F" w:rsidRDefault="00D323B4" w:rsidP="00036DF0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3C0E9FE7" w14:textId="25778B61" w:rsidR="00036DF0" w:rsidRPr="00C8248F" w:rsidRDefault="00036DF0" w:rsidP="00036D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8248F">
        <w:rPr>
          <w:rFonts w:eastAsia="Times New Roman" w:cstheme="minorHAnsi"/>
          <w:bCs/>
        </w:rPr>
        <w:t>This job description outlines the roles, duties and responsibilities of the post. It is not intended to detail all specific tasks.</w:t>
      </w:r>
      <w:r w:rsidRPr="00C8248F">
        <w:rPr>
          <w:rFonts w:eastAsia="Times New Roman" w:cstheme="minorHAnsi"/>
          <w:color w:val="000000"/>
        </w:rPr>
        <w:t xml:space="preserve"> </w:t>
      </w:r>
    </w:p>
    <w:p w14:paraId="51DE6099" w14:textId="77777777" w:rsidR="00E45670" w:rsidRDefault="00E45670" w:rsidP="00036DF0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B8C2AFD" w14:textId="77777777" w:rsidR="00036DF0" w:rsidRPr="00C8248F" w:rsidRDefault="00036DF0" w:rsidP="00CE5E37">
      <w:pPr>
        <w:spacing w:after="0" w:line="240" w:lineRule="auto"/>
        <w:rPr>
          <w:rFonts w:eastAsia="Times New Roman" w:cstheme="minorHAnsi"/>
        </w:rPr>
        <w:sectPr w:rsidR="00036DF0" w:rsidRPr="00C8248F">
          <w:headerReference w:type="default" r:id="rId13"/>
          <w:footerReference w:type="even" r:id="rId14"/>
          <w:headerReference w:type="first" r:id="rId15"/>
          <w:footerReference w:type="first" r:id="rId16"/>
          <w:pgSz w:w="12240" w:h="15840" w:code="1"/>
          <w:pgMar w:top="1080" w:right="1440" w:bottom="1080" w:left="1440" w:header="706" w:footer="706" w:gutter="0"/>
          <w:cols w:space="708"/>
          <w:titlePg/>
          <w:docGrid w:linePitch="360"/>
        </w:sectPr>
      </w:pP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1276"/>
        <w:gridCol w:w="2835"/>
        <w:gridCol w:w="1276"/>
      </w:tblGrid>
      <w:tr w:rsidR="00036DF0" w:rsidRPr="00C8248F" w14:paraId="2A9CD601" w14:textId="77777777" w:rsidTr="00E45670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EB67E2C" w14:textId="77777777" w:rsidR="00036DF0" w:rsidRPr="00C8248F" w:rsidRDefault="00036DF0" w:rsidP="007F6B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14:paraId="74E6722B" w14:textId="77777777" w:rsidR="007F6BDE" w:rsidRDefault="007F6BDE" w:rsidP="007F6B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19EF8DF" w14:textId="77777777" w:rsidR="00036DF0" w:rsidRDefault="007F6BDE" w:rsidP="007F6BD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                                                                              </w:t>
            </w:r>
            <w:r w:rsidR="00036DF0" w:rsidRPr="00C8248F">
              <w:rPr>
                <w:rFonts w:eastAsia="Times New Roman" w:cstheme="minorHAnsi"/>
                <w:b/>
                <w:bCs/>
              </w:rPr>
              <w:t>PERSON SPECIFICATION</w:t>
            </w:r>
          </w:p>
          <w:p w14:paraId="5A131F19" w14:textId="4C075D9C" w:rsidR="007F6BDE" w:rsidRPr="00C8248F" w:rsidRDefault="007F6BDE" w:rsidP="007F6B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36DF0" w:rsidRPr="00C8248F" w14:paraId="2C1B8159" w14:textId="77777777" w:rsidTr="00D9282D">
        <w:trPr>
          <w:trHeight w:val="1413"/>
        </w:trPr>
        <w:tc>
          <w:tcPr>
            <w:tcW w:w="1701" w:type="dxa"/>
            <w:shd w:val="clear" w:color="auto" w:fill="FFFFFF"/>
          </w:tcPr>
          <w:p w14:paraId="18A149D2" w14:textId="77777777" w:rsidR="00036DF0" w:rsidRPr="00C8248F" w:rsidRDefault="00036DF0" w:rsidP="007F6BDE">
            <w:pPr>
              <w:spacing w:after="0" w:line="240" w:lineRule="auto"/>
              <w:ind w:left="-112" w:firstLine="112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Criteria:</w:t>
            </w:r>
          </w:p>
        </w:tc>
        <w:tc>
          <w:tcPr>
            <w:tcW w:w="2977" w:type="dxa"/>
          </w:tcPr>
          <w:p w14:paraId="7E99BD59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ESSENTIAL</w:t>
            </w:r>
          </w:p>
          <w:p w14:paraId="6B020B25" w14:textId="4BD948C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C8248F">
              <w:rPr>
                <w:rFonts w:eastAsia="Times New Roman" w:cstheme="minorHAnsi"/>
                <w:i/>
              </w:rPr>
              <w:t xml:space="preserve">(When applying for this job it is important you </w:t>
            </w:r>
            <w:r w:rsidR="007F6BDE" w:rsidRPr="00C8248F">
              <w:rPr>
                <w:rFonts w:eastAsia="Times New Roman" w:cstheme="minorHAnsi"/>
                <w:i/>
              </w:rPr>
              <w:t>fulfil</w:t>
            </w:r>
            <w:r w:rsidRPr="00C8248F">
              <w:rPr>
                <w:rFonts w:eastAsia="Times New Roman" w:cstheme="minorHAnsi"/>
                <w:i/>
              </w:rPr>
              <w:t xml:space="preserve"> all these essential requirements.  If you do not you are unlikely to be interviewed)</w:t>
            </w:r>
          </w:p>
        </w:tc>
        <w:tc>
          <w:tcPr>
            <w:tcW w:w="1276" w:type="dxa"/>
          </w:tcPr>
          <w:p w14:paraId="4872888C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HOW IDENTIFIED</w:t>
            </w:r>
          </w:p>
          <w:p w14:paraId="6CED314F" w14:textId="77777777" w:rsidR="00036DF0" w:rsidRPr="00C8248F" w:rsidRDefault="00036DF0" w:rsidP="007F6BDE">
            <w:pPr>
              <w:tabs>
                <w:tab w:val="left" w:pos="432"/>
              </w:tabs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 / C / I / P/ R / T</w:t>
            </w:r>
          </w:p>
        </w:tc>
        <w:tc>
          <w:tcPr>
            <w:tcW w:w="2835" w:type="dxa"/>
          </w:tcPr>
          <w:p w14:paraId="6289845B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DESIRABLE</w:t>
            </w:r>
          </w:p>
          <w:p w14:paraId="50A77D2F" w14:textId="41A3F07E" w:rsidR="00036DF0" w:rsidRPr="00C8248F" w:rsidRDefault="00036DF0" w:rsidP="007F6BDE">
            <w:pPr>
              <w:tabs>
                <w:tab w:val="left" w:pos="252"/>
                <w:tab w:val="left" w:pos="432"/>
                <w:tab w:val="left" w:pos="7920"/>
                <w:tab w:val="left" w:pos="8280"/>
              </w:tabs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  <w:i/>
              </w:rPr>
              <w:t xml:space="preserve">(When applying for this job it is desirable you </w:t>
            </w:r>
            <w:r w:rsidR="007F6BDE" w:rsidRPr="00C8248F">
              <w:rPr>
                <w:rFonts w:eastAsia="Times New Roman" w:cstheme="minorHAnsi"/>
                <w:i/>
              </w:rPr>
              <w:t>fulfil</w:t>
            </w:r>
            <w:r w:rsidRPr="00C8248F">
              <w:rPr>
                <w:rFonts w:eastAsia="Times New Roman" w:cstheme="minorHAnsi"/>
                <w:i/>
              </w:rPr>
              <w:t xml:space="preserve"> these requirements.  However, if you do not you may still apply and may be interviewed</w:t>
            </w:r>
            <w:r w:rsidRPr="00C8248F">
              <w:rPr>
                <w:rFonts w:eastAsia="Times New Roman" w:cstheme="minorHAnsi"/>
                <w:b/>
              </w:rPr>
              <w:t>)</w:t>
            </w:r>
          </w:p>
        </w:tc>
        <w:tc>
          <w:tcPr>
            <w:tcW w:w="1276" w:type="dxa"/>
          </w:tcPr>
          <w:p w14:paraId="447A6404" w14:textId="77777777" w:rsidR="00036DF0" w:rsidRPr="00C8248F" w:rsidRDefault="00036DF0" w:rsidP="007F6BDE">
            <w:pPr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HOW IDENTIFIED</w:t>
            </w:r>
          </w:p>
          <w:p w14:paraId="265BD588" w14:textId="77777777" w:rsidR="00036DF0" w:rsidRPr="00C8248F" w:rsidRDefault="00036DF0" w:rsidP="007F6BDE">
            <w:pPr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A / C / I / P / R / T</w:t>
            </w:r>
          </w:p>
        </w:tc>
      </w:tr>
      <w:tr w:rsidR="00721957" w:rsidRPr="00C8248F" w14:paraId="050A3984" w14:textId="77777777" w:rsidTr="00D9282D">
        <w:tc>
          <w:tcPr>
            <w:tcW w:w="1701" w:type="dxa"/>
            <w:shd w:val="clear" w:color="auto" w:fill="FFFFFF"/>
          </w:tcPr>
          <w:p w14:paraId="363DFCFD" w14:textId="77777777" w:rsidR="00721957" w:rsidRPr="00C8248F" w:rsidRDefault="00721957" w:rsidP="0072195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Qualifications and Knowledge:</w:t>
            </w:r>
          </w:p>
        </w:tc>
        <w:tc>
          <w:tcPr>
            <w:tcW w:w="2977" w:type="dxa"/>
          </w:tcPr>
          <w:p w14:paraId="73945F42" w14:textId="77777777" w:rsidR="00721957" w:rsidRPr="00E34FCD" w:rsidRDefault="00721957" w:rsidP="00721957">
            <w:pPr>
              <w:pStyle w:val="FootnoteTex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E34F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 5 grade C GCSE or equivalent, including Mathematics and English</w:t>
            </w:r>
            <w:r w:rsidRPr="00E34FCD">
              <w:rPr>
                <w:rFonts w:cs="Arial"/>
                <w:sz w:val="18"/>
                <w:szCs w:val="18"/>
              </w:rPr>
              <w:t xml:space="preserve"> </w:t>
            </w:r>
          </w:p>
          <w:p w14:paraId="2F61039E" w14:textId="503A5B42" w:rsidR="00721957" w:rsidRPr="00C8248F" w:rsidRDefault="00721957" w:rsidP="00721957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37D4952C" w14:textId="58EEC952" w:rsidR="00721957" w:rsidRPr="00C8248F" w:rsidRDefault="00721957" w:rsidP="0072195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0E5C">
              <w:rPr>
                <w:rFonts w:ascii="Arial" w:hAnsi="Arial" w:cs="Arial"/>
                <w:sz w:val="18"/>
                <w:szCs w:val="18"/>
                <w:lang w:val="en-US"/>
              </w:rPr>
              <w:t>A/C/I</w:t>
            </w:r>
          </w:p>
        </w:tc>
        <w:tc>
          <w:tcPr>
            <w:tcW w:w="2835" w:type="dxa"/>
          </w:tcPr>
          <w:p w14:paraId="3CAE3DDA" w14:textId="78FEE521" w:rsidR="00721957" w:rsidRPr="00C8248F" w:rsidRDefault="003822C0" w:rsidP="007219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34FCD">
              <w:rPr>
                <w:rFonts w:ascii="Arial" w:hAnsi="Arial" w:cs="Arial"/>
                <w:sz w:val="18"/>
                <w:szCs w:val="18"/>
              </w:rPr>
              <w:t>Studying for AAT</w:t>
            </w:r>
          </w:p>
        </w:tc>
        <w:tc>
          <w:tcPr>
            <w:tcW w:w="1276" w:type="dxa"/>
          </w:tcPr>
          <w:p w14:paraId="03879FCD" w14:textId="296A2339" w:rsidR="00721957" w:rsidRPr="00C8248F" w:rsidRDefault="00721957" w:rsidP="0072195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C0E5C">
              <w:rPr>
                <w:rFonts w:ascii="Arial" w:hAnsi="Arial" w:cs="Arial"/>
                <w:sz w:val="18"/>
                <w:szCs w:val="18"/>
                <w:lang w:val="en-US"/>
              </w:rPr>
              <w:t>A/C/I</w:t>
            </w:r>
          </w:p>
        </w:tc>
      </w:tr>
      <w:tr w:rsidR="00721957" w:rsidRPr="00C8248F" w14:paraId="6611110A" w14:textId="77777777" w:rsidTr="00D9282D">
        <w:tc>
          <w:tcPr>
            <w:tcW w:w="1701" w:type="dxa"/>
            <w:shd w:val="clear" w:color="auto" w:fill="FFFFFF"/>
          </w:tcPr>
          <w:p w14:paraId="744D3FB6" w14:textId="77777777" w:rsidR="00721957" w:rsidRPr="00C8248F" w:rsidRDefault="00721957" w:rsidP="0072195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Experience:</w:t>
            </w:r>
          </w:p>
          <w:p w14:paraId="52922340" w14:textId="77777777" w:rsidR="00721957" w:rsidRPr="00C8248F" w:rsidRDefault="00721957" w:rsidP="0072195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7" w:type="dxa"/>
          </w:tcPr>
          <w:p w14:paraId="32F27192" w14:textId="77777777" w:rsidR="00721957" w:rsidRPr="00E34FCD" w:rsidRDefault="00721957" w:rsidP="00721957">
            <w:pPr>
              <w:numPr>
                <w:ilvl w:val="0"/>
                <w:numId w:val="24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E34FCD">
              <w:rPr>
                <w:rFonts w:cs="Arial"/>
                <w:color w:val="000000"/>
                <w:sz w:val="18"/>
                <w:szCs w:val="18"/>
              </w:rPr>
              <w:t>Experience of working in 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cash or Accounts Receivable/Accounts Payable</w:t>
            </w:r>
            <w:r w:rsidRPr="00E34FCD">
              <w:rPr>
                <w:rFonts w:cs="Arial"/>
                <w:color w:val="000000"/>
                <w:sz w:val="18"/>
                <w:szCs w:val="18"/>
              </w:rPr>
              <w:t xml:space="preserve">  environment  </w:t>
            </w:r>
          </w:p>
          <w:p w14:paraId="5B10954A" w14:textId="69CBC938" w:rsidR="00721957" w:rsidRPr="003C2997" w:rsidRDefault="00721957" w:rsidP="00721957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3C2AAD" w14:textId="4564A29F" w:rsidR="00721957" w:rsidRPr="00C8248F" w:rsidRDefault="00721957" w:rsidP="00721957">
            <w:pPr>
              <w:tabs>
                <w:tab w:val="left" w:pos="432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A, I &amp;</w:t>
            </w:r>
            <w:r w:rsidRPr="002A28FC">
              <w:rPr>
                <w:rFonts w:cs="Arial"/>
                <w:sz w:val="18"/>
                <w:szCs w:val="18"/>
              </w:rPr>
              <w:t xml:space="preserve"> R</w:t>
            </w:r>
          </w:p>
        </w:tc>
        <w:tc>
          <w:tcPr>
            <w:tcW w:w="2835" w:type="dxa"/>
          </w:tcPr>
          <w:p w14:paraId="0D5E1B6E" w14:textId="770F8755" w:rsidR="00721957" w:rsidRPr="00C8248F" w:rsidRDefault="003822C0" w:rsidP="00721957">
            <w:pPr>
              <w:tabs>
                <w:tab w:val="left" w:pos="792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E34FCD">
              <w:rPr>
                <w:rFonts w:cs="Arial"/>
                <w:sz w:val="18"/>
                <w:szCs w:val="18"/>
              </w:rPr>
              <w:t>Detailed knowledge of finance computer systems, ledgers, and coding structure is required in order to deal with detailed AP queries.</w:t>
            </w:r>
          </w:p>
        </w:tc>
        <w:tc>
          <w:tcPr>
            <w:tcW w:w="1276" w:type="dxa"/>
          </w:tcPr>
          <w:p w14:paraId="6E4EF4C5" w14:textId="67D61673" w:rsidR="00721957" w:rsidRPr="00C8248F" w:rsidRDefault="00721957" w:rsidP="0072195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A, I &amp;</w:t>
            </w:r>
            <w:r w:rsidRPr="002A28FC">
              <w:rPr>
                <w:rFonts w:cs="Arial"/>
                <w:sz w:val="18"/>
                <w:szCs w:val="18"/>
              </w:rPr>
              <w:t xml:space="preserve"> R</w:t>
            </w:r>
          </w:p>
        </w:tc>
      </w:tr>
      <w:tr w:rsidR="00721957" w:rsidRPr="00C8248F" w14:paraId="4BA24E05" w14:textId="77777777" w:rsidTr="00D9282D">
        <w:tc>
          <w:tcPr>
            <w:tcW w:w="1701" w:type="dxa"/>
            <w:shd w:val="clear" w:color="auto" w:fill="FFFFFF"/>
          </w:tcPr>
          <w:p w14:paraId="37C7A6FE" w14:textId="77777777" w:rsidR="00721957" w:rsidRPr="00C8248F" w:rsidRDefault="00721957" w:rsidP="0072195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Communication and People Skills:</w:t>
            </w:r>
          </w:p>
        </w:tc>
        <w:tc>
          <w:tcPr>
            <w:tcW w:w="2977" w:type="dxa"/>
          </w:tcPr>
          <w:p w14:paraId="3AD94F18" w14:textId="77777777" w:rsidR="00721957" w:rsidRPr="0050497C" w:rsidRDefault="00721957" w:rsidP="00721957">
            <w:pPr>
              <w:numPr>
                <w:ilvl w:val="0"/>
                <w:numId w:val="25"/>
              </w:numPr>
              <w:tabs>
                <w:tab w:val="left" w:pos="540"/>
              </w:tabs>
              <w:rPr>
                <w:rFonts w:cs="Arial"/>
                <w:sz w:val="18"/>
                <w:szCs w:val="18"/>
              </w:rPr>
            </w:pPr>
            <w:r w:rsidRPr="0050497C">
              <w:rPr>
                <w:rFonts w:cs="Arial"/>
                <w:sz w:val="18"/>
                <w:szCs w:val="18"/>
              </w:rPr>
              <w:t>Good communicator, both written and verbal</w:t>
            </w:r>
          </w:p>
          <w:p w14:paraId="3DBC11DA" w14:textId="77777777" w:rsidR="00721957" w:rsidRPr="0050497C" w:rsidRDefault="00721957" w:rsidP="00721957">
            <w:pPr>
              <w:numPr>
                <w:ilvl w:val="0"/>
                <w:numId w:val="25"/>
              </w:numPr>
              <w:tabs>
                <w:tab w:val="left" w:pos="540"/>
              </w:tabs>
              <w:rPr>
                <w:rFonts w:cs="Arial"/>
                <w:sz w:val="18"/>
                <w:szCs w:val="18"/>
              </w:rPr>
            </w:pPr>
            <w:r w:rsidRPr="0050497C">
              <w:rPr>
                <w:rFonts w:cs="Arial"/>
                <w:sz w:val="18"/>
                <w:szCs w:val="18"/>
              </w:rPr>
              <w:t>Ability to deal with people at all levels both within and outside the organisation</w:t>
            </w:r>
          </w:p>
          <w:p w14:paraId="11A0F022" w14:textId="7305B2A2" w:rsidR="00721957" w:rsidRPr="00C8248F" w:rsidRDefault="00721957" w:rsidP="00721957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eastAsia="Times New Roman" w:cstheme="minorHAnsi"/>
              </w:rPr>
            </w:pPr>
            <w:r w:rsidRPr="0050497C">
              <w:rPr>
                <w:rFonts w:cs="Arial"/>
                <w:sz w:val="18"/>
                <w:szCs w:val="18"/>
              </w:rPr>
              <w:t xml:space="preserve">Able to work effectively within a team environment </w:t>
            </w:r>
          </w:p>
        </w:tc>
        <w:tc>
          <w:tcPr>
            <w:tcW w:w="1276" w:type="dxa"/>
          </w:tcPr>
          <w:p w14:paraId="6628F89A" w14:textId="1145D3A7" w:rsidR="00721957" w:rsidRPr="00C8248F" w:rsidRDefault="00721957" w:rsidP="0072195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A28FC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 &amp;</w:t>
            </w:r>
            <w:r w:rsidRPr="002A28FC">
              <w:rPr>
                <w:rFonts w:cs="Arial"/>
                <w:sz w:val="18"/>
                <w:szCs w:val="18"/>
              </w:rPr>
              <w:t xml:space="preserve"> R</w:t>
            </w:r>
          </w:p>
        </w:tc>
        <w:tc>
          <w:tcPr>
            <w:tcW w:w="2835" w:type="dxa"/>
          </w:tcPr>
          <w:p w14:paraId="6EC11841" w14:textId="77777777" w:rsidR="00721957" w:rsidRDefault="00721957" w:rsidP="00721957">
            <w:pPr>
              <w:numPr>
                <w:ilvl w:val="0"/>
                <w:numId w:val="26"/>
              </w:numPr>
              <w:tabs>
                <w:tab w:val="left" w:pos="540"/>
              </w:tabs>
              <w:jc w:val="both"/>
              <w:rPr>
                <w:rFonts w:cs="Arial"/>
                <w:sz w:val="18"/>
                <w:szCs w:val="18"/>
              </w:rPr>
            </w:pPr>
            <w:r w:rsidRPr="002A28FC">
              <w:rPr>
                <w:rFonts w:cs="Arial"/>
                <w:sz w:val="18"/>
                <w:szCs w:val="18"/>
              </w:rPr>
              <w:t>Ex</w:t>
            </w:r>
            <w:r>
              <w:rPr>
                <w:rFonts w:cs="Arial"/>
                <w:sz w:val="18"/>
                <w:szCs w:val="18"/>
              </w:rPr>
              <w:t>perience of dealing with organis</w:t>
            </w:r>
            <w:r w:rsidRPr="002A28FC">
              <w:rPr>
                <w:rFonts w:cs="Arial"/>
                <w:sz w:val="18"/>
                <w:szCs w:val="18"/>
              </w:rPr>
              <w:t>ations outside the company</w:t>
            </w:r>
          </w:p>
          <w:p w14:paraId="4CD62B3F" w14:textId="77777777" w:rsidR="00721957" w:rsidRPr="00C8248F" w:rsidRDefault="00721957" w:rsidP="0072195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4F460107" w14:textId="6E06693A" w:rsidR="00721957" w:rsidRPr="00C8248F" w:rsidRDefault="00721957" w:rsidP="0072195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A28FC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 &amp;</w:t>
            </w:r>
            <w:r w:rsidRPr="002A28FC">
              <w:rPr>
                <w:rFonts w:cs="Arial"/>
                <w:sz w:val="18"/>
                <w:szCs w:val="18"/>
              </w:rPr>
              <w:t xml:space="preserve"> R</w:t>
            </w:r>
          </w:p>
        </w:tc>
      </w:tr>
      <w:tr w:rsidR="00721957" w:rsidRPr="00C8248F" w14:paraId="18FCD70A" w14:textId="77777777" w:rsidTr="00D9282D">
        <w:trPr>
          <w:trHeight w:val="89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2C9805E9" w14:textId="77777777" w:rsidR="00721957" w:rsidRPr="00C8248F" w:rsidRDefault="00721957" w:rsidP="0072195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Organisational Skills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A84A37" w14:textId="77777777" w:rsidR="00721957" w:rsidRPr="002A28FC" w:rsidRDefault="00721957" w:rsidP="00721957">
            <w:pPr>
              <w:numPr>
                <w:ilvl w:val="0"/>
                <w:numId w:val="27"/>
              </w:numPr>
              <w:tabs>
                <w:tab w:val="left" w:pos="540"/>
              </w:tabs>
              <w:rPr>
                <w:rFonts w:cs="Arial"/>
                <w:sz w:val="18"/>
                <w:szCs w:val="18"/>
              </w:rPr>
            </w:pPr>
            <w:r w:rsidRPr="002A28FC">
              <w:rPr>
                <w:rFonts w:cs="Arial"/>
                <w:sz w:val="18"/>
                <w:szCs w:val="18"/>
              </w:rPr>
              <w:t>Good organi</w:t>
            </w:r>
            <w:r>
              <w:rPr>
                <w:rFonts w:cs="Arial"/>
                <w:sz w:val="18"/>
                <w:szCs w:val="18"/>
              </w:rPr>
              <w:t>s</w:t>
            </w:r>
            <w:r w:rsidRPr="002A28FC">
              <w:rPr>
                <w:rFonts w:cs="Arial"/>
                <w:sz w:val="18"/>
                <w:szCs w:val="18"/>
              </w:rPr>
              <w:t>ation and administrative skills</w:t>
            </w:r>
          </w:p>
          <w:p w14:paraId="4C33FF24" w14:textId="77777777" w:rsidR="00721957" w:rsidRPr="002A28FC" w:rsidRDefault="00721957" w:rsidP="00721957">
            <w:pPr>
              <w:numPr>
                <w:ilvl w:val="0"/>
                <w:numId w:val="27"/>
              </w:numPr>
              <w:tabs>
                <w:tab w:val="left" w:pos="540"/>
              </w:tabs>
              <w:rPr>
                <w:rFonts w:cs="Arial"/>
                <w:sz w:val="18"/>
                <w:szCs w:val="18"/>
              </w:rPr>
            </w:pPr>
            <w:r w:rsidRPr="002A28FC">
              <w:rPr>
                <w:rFonts w:cs="Arial"/>
                <w:sz w:val="18"/>
                <w:szCs w:val="18"/>
              </w:rPr>
              <w:t>Able to work on own initiative and with limited supervision</w:t>
            </w:r>
          </w:p>
          <w:p w14:paraId="01CFD5C8" w14:textId="77777777" w:rsidR="00721957" w:rsidRPr="002A28FC" w:rsidRDefault="00721957" w:rsidP="00721957">
            <w:pPr>
              <w:numPr>
                <w:ilvl w:val="0"/>
                <w:numId w:val="27"/>
              </w:numPr>
              <w:tabs>
                <w:tab w:val="left" w:pos="540"/>
              </w:tabs>
              <w:rPr>
                <w:rFonts w:cs="Arial"/>
                <w:sz w:val="18"/>
                <w:szCs w:val="18"/>
              </w:rPr>
            </w:pPr>
            <w:r w:rsidRPr="002A28FC">
              <w:rPr>
                <w:rFonts w:cs="Arial"/>
                <w:sz w:val="18"/>
                <w:szCs w:val="18"/>
              </w:rPr>
              <w:t>Able to work under pressure and to strict deadlines.</w:t>
            </w:r>
          </w:p>
          <w:p w14:paraId="63656B72" w14:textId="1D491AFF" w:rsidR="00721957" w:rsidRPr="00C8248F" w:rsidRDefault="00721957" w:rsidP="00721957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eastAsia="Times New Roman" w:cstheme="minorHAnsi"/>
              </w:rPr>
            </w:pPr>
            <w:r w:rsidRPr="002A28FC">
              <w:rPr>
                <w:rFonts w:cs="Arial"/>
                <w:sz w:val="18"/>
                <w:szCs w:val="18"/>
              </w:rPr>
              <w:t>Able to prioritise workload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D7D2C0" w14:textId="1A8F5F08" w:rsidR="00721957" w:rsidRPr="00C8248F" w:rsidRDefault="00721957" w:rsidP="0072195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="Arial"/>
                <w:sz w:val="18"/>
                <w:szCs w:val="18"/>
              </w:rPr>
              <w:t>A, I &amp;</w:t>
            </w:r>
            <w:r w:rsidRPr="002A28FC">
              <w:rPr>
                <w:rFonts w:cs="Arial"/>
                <w:sz w:val="18"/>
                <w:szCs w:val="18"/>
              </w:rPr>
              <w:t xml:space="preserve"> 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BCDD87" w14:textId="77777777" w:rsidR="00721957" w:rsidRPr="00C8248F" w:rsidRDefault="00721957" w:rsidP="0072195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8B4C5A" w14:textId="77777777" w:rsidR="00721957" w:rsidRPr="00C8248F" w:rsidRDefault="00721957" w:rsidP="0072195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610F28" w:rsidRPr="00C8248F" w14:paraId="745636C5" w14:textId="77777777" w:rsidTr="00D928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52E8" w14:textId="77777777" w:rsidR="00610F28" w:rsidRPr="00C8248F" w:rsidRDefault="00610F28" w:rsidP="00610F2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Specialist Knowledge and Skills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5FF" w14:textId="77777777" w:rsidR="00610F28" w:rsidRPr="002A28FC" w:rsidRDefault="00610F28" w:rsidP="00610F28">
            <w:pPr>
              <w:numPr>
                <w:ilvl w:val="0"/>
                <w:numId w:val="29"/>
              </w:numPr>
              <w:tabs>
                <w:tab w:val="left" w:pos="540"/>
              </w:tabs>
              <w:rPr>
                <w:rFonts w:cs="Arial"/>
                <w:sz w:val="18"/>
                <w:szCs w:val="18"/>
              </w:rPr>
            </w:pPr>
            <w:r w:rsidRPr="002A28FC">
              <w:rPr>
                <w:rFonts w:cs="Arial"/>
                <w:iCs/>
                <w:sz w:val="18"/>
                <w:szCs w:val="18"/>
              </w:rPr>
              <w:t>High degree of accuracy in own work and with an excellent attention to detail.</w:t>
            </w:r>
          </w:p>
          <w:p w14:paraId="7A43D376" w14:textId="77777777" w:rsidR="00610F28" w:rsidRPr="002A28FC" w:rsidRDefault="00610F28" w:rsidP="00610F28">
            <w:pPr>
              <w:numPr>
                <w:ilvl w:val="0"/>
                <w:numId w:val="29"/>
              </w:numPr>
              <w:tabs>
                <w:tab w:val="left" w:pos="54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Advanced </w:t>
            </w:r>
            <w:r w:rsidRPr="002A28FC">
              <w:rPr>
                <w:rFonts w:cs="Arial"/>
                <w:iCs/>
                <w:sz w:val="18"/>
                <w:szCs w:val="18"/>
              </w:rPr>
              <w:t xml:space="preserve">Excel with working knowledge of other Microsoft </w:t>
            </w:r>
            <w:r w:rsidRPr="002A28FC">
              <w:rPr>
                <w:rFonts w:cs="Arial"/>
                <w:iCs/>
                <w:sz w:val="18"/>
                <w:szCs w:val="18"/>
              </w:rPr>
              <w:lastRenderedPageBreak/>
              <w:t>packages including Word and Outlook with a good standard of accuracy</w:t>
            </w:r>
          </w:p>
          <w:p w14:paraId="17144F2E" w14:textId="77777777" w:rsidR="00610F28" w:rsidRPr="002A28FC" w:rsidRDefault="00610F28" w:rsidP="00610F28">
            <w:pPr>
              <w:numPr>
                <w:ilvl w:val="0"/>
                <w:numId w:val="29"/>
              </w:numPr>
              <w:tabs>
                <w:tab w:val="left" w:pos="540"/>
              </w:tabs>
              <w:rPr>
                <w:rFonts w:cs="Arial"/>
                <w:sz w:val="18"/>
                <w:szCs w:val="18"/>
              </w:rPr>
            </w:pPr>
            <w:r w:rsidRPr="002A28FC">
              <w:rPr>
                <w:rFonts w:cs="Arial"/>
                <w:iCs/>
                <w:sz w:val="18"/>
                <w:szCs w:val="18"/>
              </w:rPr>
              <w:t>Excellent typing/keyboard skills.</w:t>
            </w:r>
          </w:p>
          <w:p w14:paraId="5C038EF0" w14:textId="0FB70B22" w:rsidR="00610F28" w:rsidRPr="00C8248F" w:rsidRDefault="00610F28" w:rsidP="00C221FF">
            <w:pPr>
              <w:tabs>
                <w:tab w:val="left" w:pos="540"/>
              </w:tabs>
              <w:spacing w:after="0" w:line="240" w:lineRule="auto"/>
              <w:ind w:left="360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72DE" w14:textId="601E37E2" w:rsidR="00610F28" w:rsidRPr="00C8248F" w:rsidRDefault="00610F28" w:rsidP="00610F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A28FC">
              <w:rPr>
                <w:rFonts w:cs="Arial"/>
                <w:sz w:val="18"/>
                <w:szCs w:val="18"/>
              </w:rPr>
              <w:lastRenderedPageBreak/>
              <w:t>A, I, R</w:t>
            </w:r>
            <w:r>
              <w:rPr>
                <w:rFonts w:cs="Arial"/>
                <w:sz w:val="18"/>
                <w:szCs w:val="18"/>
              </w:rPr>
              <w:t xml:space="preserve"> &amp; 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4C9" w14:textId="0D12DED0" w:rsidR="00610F28" w:rsidRPr="00C8248F" w:rsidRDefault="00610F28" w:rsidP="00610F2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A002B9">
              <w:rPr>
                <w:rFonts w:ascii="Arial" w:hAnsi="Arial" w:cs="Arial"/>
                <w:sz w:val="18"/>
                <w:szCs w:val="18"/>
                <w:lang w:val="en-US"/>
              </w:rPr>
              <w:t>Previous experience of Microsoft Dynamics 365 for Finance &amp; Operations Financial ledgers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717" w14:textId="0DD012C3" w:rsidR="00610F28" w:rsidRPr="00C8248F" w:rsidRDefault="00610F28" w:rsidP="00610F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A28FC">
              <w:rPr>
                <w:rFonts w:cs="Arial"/>
                <w:sz w:val="18"/>
                <w:szCs w:val="18"/>
              </w:rPr>
              <w:t>A, I, R</w:t>
            </w:r>
            <w:r>
              <w:rPr>
                <w:rFonts w:cs="Arial"/>
                <w:sz w:val="18"/>
                <w:szCs w:val="18"/>
              </w:rPr>
              <w:t xml:space="preserve"> &amp; T</w:t>
            </w:r>
          </w:p>
        </w:tc>
      </w:tr>
      <w:tr w:rsidR="00610F28" w:rsidRPr="00C8248F" w14:paraId="7AA8E3F7" w14:textId="77777777" w:rsidTr="00D9282D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14:paraId="2A8028DE" w14:textId="77777777" w:rsidR="00610F28" w:rsidRPr="00C8248F" w:rsidRDefault="00610F28" w:rsidP="00610F2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8248F">
              <w:rPr>
                <w:rFonts w:eastAsia="Times New Roman" w:cstheme="minorHAnsi"/>
                <w:b/>
              </w:rPr>
              <w:t>Physical Skills:</w:t>
            </w:r>
          </w:p>
          <w:p w14:paraId="11AC8586" w14:textId="77777777" w:rsidR="00610F28" w:rsidRPr="00C8248F" w:rsidRDefault="00610F28" w:rsidP="00610F28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8B13FD" w14:textId="22FC5D6E" w:rsidR="00610F28" w:rsidRPr="00C221FF" w:rsidRDefault="00610F28" w:rsidP="00610F28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cs="Arial"/>
                <w:iCs/>
                <w:sz w:val="18"/>
                <w:szCs w:val="18"/>
              </w:rPr>
            </w:pPr>
            <w:r w:rsidRPr="00C221FF">
              <w:rPr>
                <w:rFonts w:cs="Arial"/>
                <w:iCs/>
                <w:sz w:val="18"/>
                <w:szCs w:val="18"/>
              </w:rPr>
              <w:t>Must pass pre-employment health assessment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8A8E20" w14:textId="77777777" w:rsidR="00610F28" w:rsidRPr="00C8248F" w:rsidRDefault="00610F28" w:rsidP="00610F28">
            <w:pPr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A7B4AD2" w14:textId="77777777" w:rsidR="00610F28" w:rsidRPr="00C8248F" w:rsidRDefault="00610F28" w:rsidP="00610F2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F25B63" w14:textId="77777777" w:rsidR="00610F28" w:rsidRPr="00C8248F" w:rsidRDefault="00610F28" w:rsidP="00610F2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610F28" w:rsidRPr="00C8248F" w14:paraId="60D4F5FA" w14:textId="77777777" w:rsidTr="00D9282D">
        <w:trPr>
          <w:trHeight w:val="629"/>
        </w:trPr>
        <w:tc>
          <w:tcPr>
            <w:tcW w:w="1701" w:type="dxa"/>
            <w:shd w:val="clear" w:color="auto" w:fill="FFFFFF"/>
          </w:tcPr>
          <w:p w14:paraId="3C3E765D" w14:textId="77777777" w:rsidR="00610F28" w:rsidRPr="00C8248F" w:rsidRDefault="00610F28" w:rsidP="00610F2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8248F">
              <w:rPr>
                <w:rFonts w:eastAsia="Times New Roman" w:cstheme="minorHAnsi"/>
                <w:b/>
                <w:bCs/>
              </w:rPr>
              <w:t>Equality:</w:t>
            </w:r>
          </w:p>
          <w:p w14:paraId="434F9C89" w14:textId="77777777" w:rsidR="00610F28" w:rsidRPr="00C8248F" w:rsidRDefault="00610F28" w:rsidP="00610F2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7" w:type="dxa"/>
          </w:tcPr>
          <w:p w14:paraId="603509EF" w14:textId="4698FF1B" w:rsidR="00610F28" w:rsidRPr="00C221FF" w:rsidRDefault="00610F28" w:rsidP="00610F28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C221FF">
              <w:rPr>
                <w:rFonts w:cs="Arial"/>
                <w:iCs/>
                <w:sz w:val="18"/>
                <w:szCs w:val="18"/>
              </w:rPr>
              <w:t>Candidates should indicate an acceptance of and commitment to the principles underlying NHSP’s Equality and Diversity and Health and Safety Policies</w:t>
            </w:r>
          </w:p>
        </w:tc>
        <w:tc>
          <w:tcPr>
            <w:tcW w:w="1276" w:type="dxa"/>
          </w:tcPr>
          <w:p w14:paraId="6DCB11AE" w14:textId="77777777" w:rsidR="00610F28" w:rsidRPr="00C8248F" w:rsidRDefault="00610F28" w:rsidP="00610F28">
            <w:pPr>
              <w:spacing w:after="0" w:line="240" w:lineRule="auto"/>
              <w:rPr>
                <w:rFonts w:eastAsia="Times New Roman" w:cstheme="minorHAnsi"/>
              </w:rPr>
            </w:pPr>
            <w:r w:rsidRPr="00C8248F">
              <w:rPr>
                <w:rFonts w:eastAsia="Times New Roman" w:cstheme="minorHAnsi"/>
              </w:rPr>
              <w:t>I</w:t>
            </w:r>
          </w:p>
        </w:tc>
        <w:tc>
          <w:tcPr>
            <w:tcW w:w="2835" w:type="dxa"/>
          </w:tcPr>
          <w:p w14:paraId="227223B8" w14:textId="77777777" w:rsidR="00610F28" w:rsidRPr="00C8248F" w:rsidRDefault="00610F28" w:rsidP="00610F2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76" w:type="dxa"/>
          </w:tcPr>
          <w:p w14:paraId="0FD105B7" w14:textId="77777777" w:rsidR="00610F28" w:rsidRPr="00C8248F" w:rsidRDefault="00610F28" w:rsidP="00610F2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64ED5002" w14:textId="77777777" w:rsidR="00036DF0" w:rsidRPr="00C8248F" w:rsidRDefault="00036DF0" w:rsidP="00036DF0">
      <w:pPr>
        <w:spacing w:after="0" w:line="240" w:lineRule="auto"/>
        <w:jc w:val="both"/>
        <w:rPr>
          <w:rFonts w:eastAsia="Times New Roman" w:cstheme="minorHAnsi"/>
        </w:rPr>
      </w:pPr>
    </w:p>
    <w:p w14:paraId="1FB6AE41" w14:textId="77777777" w:rsidR="00E45670" w:rsidRDefault="00E45670" w:rsidP="00E45670">
      <w:pPr>
        <w:pStyle w:val="FootnoteText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1"/>
          <w:szCs w:val="21"/>
        </w:rPr>
        <w:t>Key:  A = Application Form C = Certificate I = Interview P = Pre-employment health screening   R = References T = Tests/presentation</w:t>
      </w:r>
    </w:p>
    <w:p w14:paraId="7F2354E8" w14:textId="77777777" w:rsidR="00036DF0" w:rsidRPr="00C8248F" w:rsidRDefault="00036DF0" w:rsidP="00036DF0">
      <w:pPr>
        <w:spacing w:after="0" w:line="240" w:lineRule="auto"/>
        <w:rPr>
          <w:rFonts w:eastAsia="Times New Roman" w:cstheme="minorHAnsi"/>
        </w:rPr>
      </w:pPr>
    </w:p>
    <w:p w14:paraId="097D55F9" w14:textId="77777777" w:rsidR="00E51536" w:rsidRPr="00C8248F" w:rsidRDefault="00E51536">
      <w:pPr>
        <w:rPr>
          <w:rFonts w:cstheme="minorHAnsi"/>
        </w:rPr>
      </w:pPr>
    </w:p>
    <w:sectPr w:rsidR="00E51536" w:rsidRPr="00C8248F" w:rsidSect="007F6BD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28D3" w14:textId="77777777" w:rsidR="00E7724C" w:rsidRDefault="00E7724C">
      <w:pPr>
        <w:spacing w:after="0" w:line="240" w:lineRule="auto"/>
      </w:pPr>
      <w:r>
        <w:separator/>
      </w:r>
    </w:p>
  </w:endnote>
  <w:endnote w:type="continuationSeparator" w:id="0">
    <w:p w14:paraId="112D6AF8" w14:textId="77777777" w:rsidR="00E7724C" w:rsidRDefault="00E7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0283" w14:textId="77777777" w:rsidR="003A7906" w:rsidRDefault="003A79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12DFA" w14:textId="77777777" w:rsidR="003A7906" w:rsidRDefault="003A79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5230" w14:textId="511BBCAB" w:rsidR="003A7906" w:rsidRDefault="003A7906">
    <w:pPr>
      <w:pStyle w:val="Footer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 xml:space="preserve">Page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PAGE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D323B4">
      <w:rPr>
        <w:rFonts w:ascii="Arial" w:hAnsi="Arial"/>
        <w:noProof/>
        <w:sz w:val="16"/>
        <w:szCs w:val="16"/>
        <w:lang w:val="en-GB"/>
      </w:rPr>
      <w:t>1</w:t>
    </w:r>
    <w:r>
      <w:rPr>
        <w:rFonts w:ascii="Arial" w:hAnsi="Arial"/>
        <w:sz w:val="16"/>
        <w:szCs w:val="16"/>
        <w:lang w:val="en-GB"/>
      </w:rPr>
      <w:fldChar w:fldCharType="end"/>
    </w:r>
    <w:r>
      <w:rPr>
        <w:rFonts w:ascii="Arial" w:hAnsi="Arial"/>
        <w:sz w:val="16"/>
        <w:szCs w:val="16"/>
        <w:lang w:val="en-GB"/>
      </w:rPr>
      <w:t xml:space="preserve"> of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NUMPAGES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D323B4">
      <w:rPr>
        <w:rFonts w:ascii="Arial" w:hAnsi="Arial"/>
        <w:noProof/>
        <w:sz w:val="16"/>
        <w:szCs w:val="16"/>
        <w:lang w:val="en-GB"/>
      </w:rPr>
      <w:t>10</w:t>
    </w:r>
    <w:r>
      <w:rPr>
        <w:rFonts w:ascii="Arial" w:hAnsi="Arial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F937" w14:textId="77777777" w:rsidR="00E7724C" w:rsidRDefault="00E7724C">
      <w:pPr>
        <w:spacing w:after="0" w:line="240" w:lineRule="auto"/>
      </w:pPr>
      <w:r>
        <w:separator/>
      </w:r>
    </w:p>
  </w:footnote>
  <w:footnote w:type="continuationSeparator" w:id="0">
    <w:p w14:paraId="6BDE6512" w14:textId="77777777" w:rsidR="00E7724C" w:rsidRDefault="00E7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89999" w14:textId="4A5354E5" w:rsidR="00C8248F" w:rsidRDefault="00D74D5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9ECB638" wp14:editId="492296E9">
          <wp:simplePos x="0" y="0"/>
          <wp:positionH relativeFrom="page">
            <wp:posOffset>-609600</wp:posOffset>
          </wp:positionH>
          <wp:positionV relativeFrom="paragraph">
            <wp:posOffset>-447675</wp:posOffset>
          </wp:positionV>
          <wp:extent cx="8494395" cy="1247775"/>
          <wp:effectExtent l="0" t="0" r="190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3C98" w14:textId="56DAA7EE" w:rsidR="00C8248F" w:rsidRDefault="00D74D5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69416F" wp14:editId="0D6ED94B">
          <wp:simplePos x="0" y="0"/>
          <wp:positionH relativeFrom="page">
            <wp:posOffset>-647700</wp:posOffset>
          </wp:positionH>
          <wp:positionV relativeFrom="paragraph">
            <wp:posOffset>-434340</wp:posOffset>
          </wp:positionV>
          <wp:extent cx="8494395" cy="1247775"/>
          <wp:effectExtent l="0" t="0" r="190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DA"/>
    <w:multiLevelType w:val="hybridMultilevel"/>
    <w:tmpl w:val="5882E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76627"/>
    <w:multiLevelType w:val="hybridMultilevel"/>
    <w:tmpl w:val="5774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45F"/>
    <w:multiLevelType w:val="hybridMultilevel"/>
    <w:tmpl w:val="CF1E40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05129"/>
    <w:multiLevelType w:val="hybridMultilevel"/>
    <w:tmpl w:val="9A6452DE"/>
    <w:lvl w:ilvl="0" w:tplc="1C565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116"/>
    <w:multiLevelType w:val="hybridMultilevel"/>
    <w:tmpl w:val="EED29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D4A39"/>
    <w:multiLevelType w:val="hybridMultilevel"/>
    <w:tmpl w:val="9E327D94"/>
    <w:lvl w:ilvl="0" w:tplc="1C565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5BC4"/>
    <w:multiLevelType w:val="hybridMultilevel"/>
    <w:tmpl w:val="F94C830E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904"/>
    <w:multiLevelType w:val="hybridMultilevel"/>
    <w:tmpl w:val="44C0DE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521B"/>
    <w:multiLevelType w:val="hybridMultilevel"/>
    <w:tmpl w:val="2C34561E"/>
    <w:lvl w:ilvl="0" w:tplc="76A04F80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94152"/>
    <w:multiLevelType w:val="hybridMultilevel"/>
    <w:tmpl w:val="73EED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5415B"/>
    <w:multiLevelType w:val="hybridMultilevel"/>
    <w:tmpl w:val="E942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2A6"/>
    <w:multiLevelType w:val="hybridMultilevel"/>
    <w:tmpl w:val="67CC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34FDC"/>
    <w:multiLevelType w:val="hybridMultilevel"/>
    <w:tmpl w:val="6A8C0A8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A16075B0">
      <w:start w:val="1"/>
      <w:numFmt w:val="bullet"/>
      <w:lvlText w:val=""/>
      <w:lvlJc w:val="left"/>
      <w:pPr>
        <w:tabs>
          <w:tab w:val="num" w:pos="1648"/>
        </w:tabs>
        <w:ind w:left="1648" w:hanging="49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EF02DD7"/>
    <w:multiLevelType w:val="hybridMultilevel"/>
    <w:tmpl w:val="CD582E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10A48"/>
    <w:multiLevelType w:val="hybridMultilevel"/>
    <w:tmpl w:val="2F64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66B6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5607B3"/>
    <w:multiLevelType w:val="hybridMultilevel"/>
    <w:tmpl w:val="230E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479"/>
    <w:multiLevelType w:val="hybridMultilevel"/>
    <w:tmpl w:val="C04C982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5CFB531C"/>
    <w:multiLevelType w:val="hybridMultilevel"/>
    <w:tmpl w:val="296C63D4"/>
    <w:lvl w:ilvl="0" w:tplc="1C565E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63F11"/>
    <w:multiLevelType w:val="hybridMultilevel"/>
    <w:tmpl w:val="B518CC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9531C"/>
    <w:multiLevelType w:val="hybridMultilevel"/>
    <w:tmpl w:val="380A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13DAB"/>
    <w:multiLevelType w:val="hybridMultilevel"/>
    <w:tmpl w:val="277AE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12826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4F5652"/>
    <w:multiLevelType w:val="hybridMultilevel"/>
    <w:tmpl w:val="857C87CA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D37DF"/>
    <w:multiLevelType w:val="hybridMultilevel"/>
    <w:tmpl w:val="8286C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0B0A3D8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6A75E9"/>
    <w:multiLevelType w:val="hybridMultilevel"/>
    <w:tmpl w:val="97F88B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974E3"/>
    <w:multiLevelType w:val="hybridMultilevel"/>
    <w:tmpl w:val="9B3CE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94596">
    <w:abstractNumId w:val="20"/>
  </w:num>
  <w:num w:numId="2" w16cid:durableId="1951162818">
    <w:abstractNumId w:val="26"/>
  </w:num>
  <w:num w:numId="3" w16cid:durableId="193926732">
    <w:abstractNumId w:val="7"/>
  </w:num>
  <w:num w:numId="4" w16cid:durableId="567347471">
    <w:abstractNumId w:val="25"/>
  </w:num>
  <w:num w:numId="5" w16cid:durableId="747533609">
    <w:abstractNumId w:val="6"/>
  </w:num>
  <w:num w:numId="6" w16cid:durableId="1251699574">
    <w:abstractNumId w:val="23"/>
  </w:num>
  <w:num w:numId="7" w16cid:durableId="449669923">
    <w:abstractNumId w:val="18"/>
  </w:num>
  <w:num w:numId="8" w16cid:durableId="2128087798">
    <w:abstractNumId w:val="13"/>
  </w:num>
  <w:num w:numId="9" w16cid:durableId="1057558426">
    <w:abstractNumId w:val="2"/>
  </w:num>
  <w:num w:numId="10" w16cid:durableId="908878539">
    <w:abstractNumId w:val="27"/>
  </w:num>
  <w:num w:numId="11" w16cid:durableId="121772629">
    <w:abstractNumId w:val="10"/>
  </w:num>
  <w:num w:numId="12" w16cid:durableId="1322008461">
    <w:abstractNumId w:val="0"/>
  </w:num>
  <w:num w:numId="13" w16cid:durableId="1531912413">
    <w:abstractNumId w:val="12"/>
  </w:num>
  <w:num w:numId="14" w16cid:durableId="2055880890">
    <w:abstractNumId w:val="1"/>
  </w:num>
  <w:num w:numId="15" w16cid:durableId="520050019">
    <w:abstractNumId w:val="17"/>
  </w:num>
  <w:num w:numId="16" w16cid:durableId="1816608293">
    <w:abstractNumId w:val="15"/>
  </w:num>
  <w:num w:numId="17" w16cid:durableId="1898935695">
    <w:abstractNumId w:val="21"/>
  </w:num>
  <w:num w:numId="18" w16cid:durableId="2118521440">
    <w:abstractNumId w:val="8"/>
  </w:num>
  <w:num w:numId="19" w16cid:durableId="1173648633">
    <w:abstractNumId w:val="9"/>
  </w:num>
  <w:num w:numId="20" w16cid:durableId="1729572805">
    <w:abstractNumId w:val="4"/>
  </w:num>
  <w:num w:numId="21" w16cid:durableId="1548955424">
    <w:abstractNumId w:val="28"/>
  </w:num>
  <w:num w:numId="22" w16cid:durableId="1617058224">
    <w:abstractNumId w:val="5"/>
  </w:num>
  <w:num w:numId="23" w16cid:durableId="1029061544">
    <w:abstractNumId w:val="11"/>
  </w:num>
  <w:num w:numId="24" w16cid:durableId="127744411">
    <w:abstractNumId w:val="19"/>
  </w:num>
  <w:num w:numId="25" w16cid:durableId="1944606095">
    <w:abstractNumId w:val="22"/>
  </w:num>
  <w:num w:numId="26" w16cid:durableId="1334146876">
    <w:abstractNumId w:val="24"/>
  </w:num>
  <w:num w:numId="27" w16cid:durableId="865797902">
    <w:abstractNumId w:val="14"/>
  </w:num>
  <w:num w:numId="28" w16cid:durableId="1551192111">
    <w:abstractNumId w:val="16"/>
  </w:num>
  <w:num w:numId="29" w16cid:durableId="287514050">
    <w:abstractNumId w:val="3"/>
  </w:num>
  <w:num w:numId="30" w16cid:durableId="181021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F0"/>
    <w:rsid w:val="00006E61"/>
    <w:rsid w:val="000300CA"/>
    <w:rsid w:val="00030BEF"/>
    <w:rsid w:val="00036DF0"/>
    <w:rsid w:val="00055BF8"/>
    <w:rsid w:val="00065F8E"/>
    <w:rsid w:val="000667A8"/>
    <w:rsid w:val="00097669"/>
    <w:rsid w:val="000A1B17"/>
    <w:rsid w:val="000A52C0"/>
    <w:rsid w:val="000B0367"/>
    <w:rsid w:val="000C0709"/>
    <w:rsid w:val="0012513D"/>
    <w:rsid w:val="00135574"/>
    <w:rsid w:val="00167E2C"/>
    <w:rsid w:val="0018737F"/>
    <w:rsid w:val="00196834"/>
    <w:rsid w:val="001A2CEB"/>
    <w:rsid w:val="001A4753"/>
    <w:rsid w:val="001B4D27"/>
    <w:rsid w:val="001C1FED"/>
    <w:rsid w:val="001E1149"/>
    <w:rsid w:val="001E3956"/>
    <w:rsid w:val="001E7E2A"/>
    <w:rsid w:val="00204D83"/>
    <w:rsid w:val="002173F2"/>
    <w:rsid w:val="00253862"/>
    <w:rsid w:val="00253B5E"/>
    <w:rsid w:val="00276ABC"/>
    <w:rsid w:val="002D0663"/>
    <w:rsid w:val="002D599B"/>
    <w:rsid w:val="002E5E5C"/>
    <w:rsid w:val="002E6391"/>
    <w:rsid w:val="002F163A"/>
    <w:rsid w:val="002F1B6D"/>
    <w:rsid w:val="00327D7C"/>
    <w:rsid w:val="0033791F"/>
    <w:rsid w:val="00343528"/>
    <w:rsid w:val="00360ACC"/>
    <w:rsid w:val="003822C0"/>
    <w:rsid w:val="00394CDD"/>
    <w:rsid w:val="00396CE3"/>
    <w:rsid w:val="003A7906"/>
    <w:rsid w:val="003B7F59"/>
    <w:rsid w:val="003B7F98"/>
    <w:rsid w:val="003C2997"/>
    <w:rsid w:val="003C7717"/>
    <w:rsid w:val="003F5CCC"/>
    <w:rsid w:val="00400478"/>
    <w:rsid w:val="004376F4"/>
    <w:rsid w:val="00463A8E"/>
    <w:rsid w:val="004C069D"/>
    <w:rsid w:val="0050555B"/>
    <w:rsid w:val="00511D13"/>
    <w:rsid w:val="0051462B"/>
    <w:rsid w:val="00516AE2"/>
    <w:rsid w:val="00521B80"/>
    <w:rsid w:val="00525395"/>
    <w:rsid w:val="005308B3"/>
    <w:rsid w:val="00540738"/>
    <w:rsid w:val="0054263E"/>
    <w:rsid w:val="00560B79"/>
    <w:rsid w:val="0056197B"/>
    <w:rsid w:val="00590BFA"/>
    <w:rsid w:val="005C33FE"/>
    <w:rsid w:val="005D4E3F"/>
    <w:rsid w:val="005D5F7D"/>
    <w:rsid w:val="00610F28"/>
    <w:rsid w:val="006111F0"/>
    <w:rsid w:val="00615D60"/>
    <w:rsid w:val="006163A3"/>
    <w:rsid w:val="0061700E"/>
    <w:rsid w:val="00620AA1"/>
    <w:rsid w:val="00626E30"/>
    <w:rsid w:val="00645207"/>
    <w:rsid w:val="006527D3"/>
    <w:rsid w:val="00655D86"/>
    <w:rsid w:val="00681D16"/>
    <w:rsid w:val="006D32F9"/>
    <w:rsid w:val="00713D9D"/>
    <w:rsid w:val="00717736"/>
    <w:rsid w:val="00721957"/>
    <w:rsid w:val="00741B05"/>
    <w:rsid w:val="007A3FD7"/>
    <w:rsid w:val="007C1FB2"/>
    <w:rsid w:val="007C5748"/>
    <w:rsid w:val="007D6D5D"/>
    <w:rsid w:val="007F3A6C"/>
    <w:rsid w:val="007F66A5"/>
    <w:rsid w:val="007F6BDE"/>
    <w:rsid w:val="00807747"/>
    <w:rsid w:val="00816644"/>
    <w:rsid w:val="0082130A"/>
    <w:rsid w:val="00827D28"/>
    <w:rsid w:val="00850732"/>
    <w:rsid w:val="008603D0"/>
    <w:rsid w:val="00867020"/>
    <w:rsid w:val="008864F8"/>
    <w:rsid w:val="00891728"/>
    <w:rsid w:val="008A629E"/>
    <w:rsid w:val="008A6E07"/>
    <w:rsid w:val="008E40FF"/>
    <w:rsid w:val="008F402B"/>
    <w:rsid w:val="008F5BAB"/>
    <w:rsid w:val="00904507"/>
    <w:rsid w:val="00914579"/>
    <w:rsid w:val="00927B49"/>
    <w:rsid w:val="00930B7D"/>
    <w:rsid w:val="0094785F"/>
    <w:rsid w:val="00952D53"/>
    <w:rsid w:val="00961899"/>
    <w:rsid w:val="0097031D"/>
    <w:rsid w:val="009A0B43"/>
    <w:rsid w:val="009B0376"/>
    <w:rsid w:val="009B1D2D"/>
    <w:rsid w:val="009C1C4F"/>
    <w:rsid w:val="009D7976"/>
    <w:rsid w:val="009E48DC"/>
    <w:rsid w:val="009E5B75"/>
    <w:rsid w:val="009E7F49"/>
    <w:rsid w:val="009F0309"/>
    <w:rsid w:val="00A021D6"/>
    <w:rsid w:val="00A13805"/>
    <w:rsid w:val="00A5719B"/>
    <w:rsid w:val="00A77A5A"/>
    <w:rsid w:val="00AB7115"/>
    <w:rsid w:val="00AC3F3C"/>
    <w:rsid w:val="00B232AD"/>
    <w:rsid w:val="00B5584F"/>
    <w:rsid w:val="00B7318D"/>
    <w:rsid w:val="00B75DEA"/>
    <w:rsid w:val="00BA057D"/>
    <w:rsid w:val="00BB491F"/>
    <w:rsid w:val="00BD1ED7"/>
    <w:rsid w:val="00BD75FD"/>
    <w:rsid w:val="00C018C9"/>
    <w:rsid w:val="00C221FF"/>
    <w:rsid w:val="00C53D38"/>
    <w:rsid w:val="00C63FCE"/>
    <w:rsid w:val="00C80423"/>
    <w:rsid w:val="00C8248F"/>
    <w:rsid w:val="00CB16A9"/>
    <w:rsid w:val="00CB3EEF"/>
    <w:rsid w:val="00CE5011"/>
    <w:rsid w:val="00CE5E37"/>
    <w:rsid w:val="00D10D0E"/>
    <w:rsid w:val="00D11BC9"/>
    <w:rsid w:val="00D237C5"/>
    <w:rsid w:val="00D3213A"/>
    <w:rsid w:val="00D323B4"/>
    <w:rsid w:val="00D41C1A"/>
    <w:rsid w:val="00D66C87"/>
    <w:rsid w:val="00D74D55"/>
    <w:rsid w:val="00D840B5"/>
    <w:rsid w:val="00D91B2F"/>
    <w:rsid w:val="00D920CA"/>
    <w:rsid w:val="00D9282D"/>
    <w:rsid w:val="00DC6E8A"/>
    <w:rsid w:val="00DD2499"/>
    <w:rsid w:val="00DD5816"/>
    <w:rsid w:val="00DE6900"/>
    <w:rsid w:val="00E154D6"/>
    <w:rsid w:val="00E17023"/>
    <w:rsid w:val="00E242D2"/>
    <w:rsid w:val="00E31348"/>
    <w:rsid w:val="00E45670"/>
    <w:rsid w:val="00E51536"/>
    <w:rsid w:val="00E6715B"/>
    <w:rsid w:val="00E7424C"/>
    <w:rsid w:val="00E74AB8"/>
    <w:rsid w:val="00E7724C"/>
    <w:rsid w:val="00F53DFE"/>
    <w:rsid w:val="00F62528"/>
    <w:rsid w:val="00F74F5D"/>
    <w:rsid w:val="00F92B42"/>
    <w:rsid w:val="00F96815"/>
    <w:rsid w:val="00FB259E"/>
    <w:rsid w:val="00FB7154"/>
    <w:rsid w:val="00FD36FE"/>
    <w:rsid w:val="00FF1912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7E9E"/>
  <w15:docId w15:val="{BA9CD816-390F-4456-B06B-9BED7BA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036DF0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6DF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036DF0"/>
    <w:rPr>
      <w:rFonts w:ascii="Arial" w:eastAsia="Times New Roman" w:hAnsi="Arial" w:cs="Times New Roman"/>
      <w:b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036DF0"/>
    <w:rPr>
      <w:rFonts w:ascii="Times New Roman" w:eastAsia="Times New Roman" w:hAnsi="Times New Roman" w:cs="Times New Roman"/>
      <w:b/>
      <w:bCs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36DF0"/>
    <w:pPr>
      <w:spacing w:after="0" w:line="240" w:lineRule="auto"/>
      <w:ind w:left="709" w:firstLine="11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36DF0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rsid w:val="00036DF0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36DF0"/>
    <w:rPr>
      <w:rFonts w:ascii="Arial" w:eastAsia="Times New Roman" w:hAnsi="Arial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03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6D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6D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6D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36DF0"/>
    <w:rPr>
      <w:rFonts w:cs="Times New Roman"/>
    </w:rPr>
  </w:style>
  <w:style w:type="table" w:styleId="TableGrid">
    <w:name w:val="Table Grid"/>
    <w:basedOn w:val="TableNormal"/>
    <w:uiPriority w:val="99"/>
    <w:rsid w:val="0003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77A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7A5A"/>
  </w:style>
  <w:style w:type="character" w:styleId="CommentReference">
    <w:name w:val="annotation reference"/>
    <w:basedOn w:val="DefaultParagraphFont"/>
    <w:uiPriority w:val="99"/>
    <w:semiHidden/>
    <w:unhideWhenUsed/>
    <w:rsid w:val="008F4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2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8F"/>
  </w:style>
  <w:style w:type="paragraph" w:styleId="NoSpacing">
    <w:name w:val="No Spacing"/>
    <w:uiPriority w:val="1"/>
    <w:qFormat/>
    <w:rsid w:val="007F6BDE"/>
    <w:pPr>
      <w:spacing w:after="0" w:line="240" w:lineRule="auto"/>
    </w:pPr>
  </w:style>
  <w:style w:type="paragraph" w:styleId="Revision">
    <w:name w:val="Revision"/>
    <w:hidden/>
    <w:uiPriority w:val="99"/>
    <w:semiHidden/>
    <w:rsid w:val="007F3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16E63A-BC50-45D6-ADF5-98682E26F1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CAC27CF-D721-4D47-AB14-9276C94BFC32}">
      <dgm:prSet phldrT="[Text]" custT="1"/>
      <dgm:spPr/>
      <dgm:t>
        <a:bodyPr/>
        <a:lstStyle/>
        <a:p>
          <a:r>
            <a:rPr lang="en-GB" sz="1200"/>
            <a:t>Financial Accountant</a:t>
          </a:r>
        </a:p>
      </dgm:t>
    </dgm:pt>
    <dgm:pt modelId="{5F8C59F5-AE0E-4C6B-83B1-CBD8D086B41D}" type="parTrans" cxnId="{9E345557-ABED-477E-BF82-B01596B53C05}">
      <dgm:prSet/>
      <dgm:spPr/>
      <dgm:t>
        <a:bodyPr/>
        <a:lstStyle/>
        <a:p>
          <a:endParaRPr lang="en-GB"/>
        </a:p>
      </dgm:t>
    </dgm:pt>
    <dgm:pt modelId="{672B7C31-63CC-4358-A7A2-42FB073165D3}" type="sibTrans" cxnId="{9E345557-ABED-477E-BF82-B01596B53C05}">
      <dgm:prSet/>
      <dgm:spPr/>
      <dgm:t>
        <a:bodyPr/>
        <a:lstStyle/>
        <a:p>
          <a:endParaRPr lang="en-GB"/>
        </a:p>
      </dgm:t>
    </dgm:pt>
    <dgm:pt modelId="{32583261-D9FB-4441-BA88-C4203E2F23F9}">
      <dgm:prSet/>
      <dgm:spPr/>
      <dgm:t>
        <a:bodyPr/>
        <a:lstStyle/>
        <a:p>
          <a:r>
            <a:rPr lang="en-GB"/>
            <a:t>Senior Cash Managment Officer</a:t>
          </a:r>
        </a:p>
      </dgm:t>
    </dgm:pt>
    <dgm:pt modelId="{71FE976D-09CE-405E-A0C7-4B0DB453C00F}" type="parTrans" cxnId="{7561D054-8494-4250-A884-64626188BE0E}">
      <dgm:prSet/>
      <dgm:spPr/>
      <dgm:t>
        <a:bodyPr/>
        <a:lstStyle/>
        <a:p>
          <a:endParaRPr lang="en-GB"/>
        </a:p>
      </dgm:t>
    </dgm:pt>
    <dgm:pt modelId="{38110C9A-2DF2-485C-AF6B-D3620FDE0DF5}" type="sibTrans" cxnId="{7561D054-8494-4250-A884-64626188BE0E}">
      <dgm:prSet/>
      <dgm:spPr/>
      <dgm:t>
        <a:bodyPr/>
        <a:lstStyle/>
        <a:p>
          <a:endParaRPr lang="en-GB"/>
        </a:p>
      </dgm:t>
    </dgm:pt>
    <dgm:pt modelId="{0223E3B2-C384-4ABC-9539-2BAB44223780}">
      <dgm:prSet/>
      <dgm:spPr/>
      <dgm:t>
        <a:bodyPr/>
        <a:lstStyle/>
        <a:p>
          <a:r>
            <a:rPr lang="en-GB"/>
            <a:t>Cash Managment Officer</a:t>
          </a:r>
        </a:p>
      </dgm:t>
    </dgm:pt>
    <dgm:pt modelId="{4CC38826-CB87-42C6-A92B-B5C9AF829B80}" type="parTrans" cxnId="{03071061-AB87-441F-9BE5-C339469F907A}">
      <dgm:prSet/>
      <dgm:spPr/>
      <dgm:t>
        <a:bodyPr/>
        <a:lstStyle/>
        <a:p>
          <a:endParaRPr lang="en-GB"/>
        </a:p>
      </dgm:t>
    </dgm:pt>
    <dgm:pt modelId="{40E41400-99B4-4CDE-83B6-080A70DC5601}" type="sibTrans" cxnId="{03071061-AB87-441F-9BE5-C339469F907A}">
      <dgm:prSet/>
      <dgm:spPr/>
      <dgm:t>
        <a:bodyPr/>
        <a:lstStyle/>
        <a:p>
          <a:endParaRPr lang="en-GB"/>
        </a:p>
      </dgm:t>
    </dgm:pt>
    <dgm:pt modelId="{DAD2CE5E-10A9-4C60-8B5A-A64457097022}" type="pres">
      <dgm:prSet presAssocID="{4816E63A-BC50-45D6-ADF5-98682E26F1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732ABCF-F17E-41DF-A5A4-822CB2E1D295}" type="pres">
      <dgm:prSet presAssocID="{3CAC27CF-D721-4D47-AB14-9276C94BFC32}" presName="hierRoot1" presStyleCnt="0">
        <dgm:presLayoutVars>
          <dgm:hierBranch val="init"/>
        </dgm:presLayoutVars>
      </dgm:prSet>
      <dgm:spPr/>
    </dgm:pt>
    <dgm:pt modelId="{A2297DEA-F09A-42C3-8A78-E6B70D827295}" type="pres">
      <dgm:prSet presAssocID="{3CAC27CF-D721-4D47-AB14-9276C94BFC32}" presName="rootComposite1" presStyleCnt="0"/>
      <dgm:spPr/>
    </dgm:pt>
    <dgm:pt modelId="{7E0423D2-4A53-4F48-9506-F91EDCC5C953}" type="pres">
      <dgm:prSet presAssocID="{3CAC27CF-D721-4D47-AB14-9276C94BFC32}" presName="rootText1" presStyleLbl="node0" presStyleIdx="0" presStyleCnt="1">
        <dgm:presLayoutVars>
          <dgm:chPref val="3"/>
        </dgm:presLayoutVars>
      </dgm:prSet>
      <dgm:spPr/>
    </dgm:pt>
    <dgm:pt modelId="{5E76010C-9505-4046-A8C3-10C32840FAA3}" type="pres">
      <dgm:prSet presAssocID="{3CAC27CF-D721-4D47-AB14-9276C94BFC32}" presName="rootConnector1" presStyleLbl="node1" presStyleIdx="0" presStyleCnt="0"/>
      <dgm:spPr/>
    </dgm:pt>
    <dgm:pt modelId="{1A969B61-8429-4DB4-8DE6-C3845CDE7C46}" type="pres">
      <dgm:prSet presAssocID="{3CAC27CF-D721-4D47-AB14-9276C94BFC32}" presName="hierChild2" presStyleCnt="0"/>
      <dgm:spPr/>
    </dgm:pt>
    <dgm:pt modelId="{9A83FF62-1981-44C0-B179-DC0444A70251}" type="pres">
      <dgm:prSet presAssocID="{71FE976D-09CE-405E-A0C7-4B0DB453C00F}" presName="Name37" presStyleLbl="parChTrans1D2" presStyleIdx="0" presStyleCnt="1"/>
      <dgm:spPr/>
    </dgm:pt>
    <dgm:pt modelId="{AEAD4143-653F-4411-AC3D-8C3B65BF4D35}" type="pres">
      <dgm:prSet presAssocID="{32583261-D9FB-4441-BA88-C4203E2F23F9}" presName="hierRoot2" presStyleCnt="0">
        <dgm:presLayoutVars>
          <dgm:hierBranch val="init"/>
        </dgm:presLayoutVars>
      </dgm:prSet>
      <dgm:spPr/>
    </dgm:pt>
    <dgm:pt modelId="{B863E8A3-CE50-4847-82DA-B18F0440FF00}" type="pres">
      <dgm:prSet presAssocID="{32583261-D9FB-4441-BA88-C4203E2F23F9}" presName="rootComposite" presStyleCnt="0"/>
      <dgm:spPr/>
    </dgm:pt>
    <dgm:pt modelId="{61CB3CBB-F1E0-4742-9B2E-756699093F38}" type="pres">
      <dgm:prSet presAssocID="{32583261-D9FB-4441-BA88-C4203E2F23F9}" presName="rootText" presStyleLbl="node2" presStyleIdx="0" presStyleCnt="1">
        <dgm:presLayoutVars>
          <dgm:chPref val="3"/>
        </dgm:presLayoutVars>
      </dgm:prSet>
      <dgm:spPr/>
    </dgm:pt>
    <dgm:pt modelId="{F58DF99B-9A76-44E3-B0CF-79F03453F3D2}" type="pres">
      <dgm:prSet presAssocID="{32583261-D9FB-4441-BA88-C4203E2F23F9}" presName="rootConnector" presStyleLbl="node2" presStyleIdx="0" presStyleCnt="1"/>
      <dgm:spPr/>
    </dgm:pt>
    <dgm:pt modelId="{DE368687-F73F-4F5D-9F38-DED80AF646AA}" type="pres">
      <dgm:prSet presAssocID="{32583261-D9FB-4441-BA88-C4203E2F23F9}" presName="hierChild4" presStyleCnt="0"/>
      <dgm:spPr/>
    </dgm:pt>
    <dgm:pt modelId="{0A12C678-5373-4D89-AAD0-02314B75B7EE}" type="pres">
      <dgm:prSet presAssocID="{4CC38826-CB87-42C6-A92B-B5C9AF829B80}" presName="Name37" presStyleLbl="parChTrans1D3" presStyleIdx="0" presStyleCnt="1"/>
      <dgm:spPr/>
    </dgm:pt>
    <dgm:pt modelId="{A2476598-C0C4-42B3-A8B8-7008134A2E4D}" type="pres">
      <dgm:prSet presAssocID="{0223E3B2-C384-4ABC-9539-2BAB44223780}" presName="hierRoot2" presStyleCnt="0">
        <dgm:presLayoutVars>
          <dgm:hierBranch val="init"/>
        </dgm:presLayoutVars>
      </dgm:prSet>
      <dgm:spPr/>
    </dgm:pt>
    <dgm:pt modelId="{BC078175-2166-4F77-A933-0F742F200A18}" type="pres">
      <dgm:prSet presAssocID="{0223E3B2-C384-4ABC-9539-2BAB44223780}" presName="rootComposite" presStyleCnt="0"/>
      <dgm:spPr/>
    </dgm:pt>
    <dgm:pt modelId="{F2119FD5-6894-40FD-8BF3-27376789A65B}" type="pres">
      <dgm:prSet presAssocID="{0223E3B2-C384-4ABC-9539-2BAB44223780}" presName="rootText" presStyleLbl="node3" presStyleIdx="0" presStyleCnt="1">
        <dgm:presLayoutVars>
          <dgm:chPref val="3"/>
        </dgm:presLayoutVars>
      </dgm:prSet>
      <dgm:spPr/>
    </dgm:pt>
    <dgm:pt modelId="{252919FC-6604-407B-9830-C2629BD6A151}" type="pres">
      <dgm:prSet presAssocID="{0223E3B2-C384-4ABC-9539-2BAB44223780}" presName="rootConnector" presStyleLbl="node3" presStyleIdx="0" presStyleCnt="1"/>
      <dgm:spPr/>
    </dgm:pt>
    <dgm:pt modelId="{7C2AC564-E206-4A0E-ADB6-64E8F281B296}" type="pres">
      <dgm:prSet presAssocID="{0223E3B2-C384-4ABC-9539-2BAB44223780}" presName="hierChild4" presStyleCnt="0"/>
      <dgm:spPr/>
    </dgm:pt>
    <dgm:pt modelId="{1C54B1A9-C523-4F60-9F8A-72351807E2EB}" type="pres">
      <dgm:prSet presAssocID="{0223E3B2-C384-4ABC-9539-2BAB44223780}" presName="hierChild5" presStyleCnt="0"/>
      <dgm:spPr/>
    </dgm:pt>
    <dgm:pt modelId="{5797510D-CAD3-4D52-B222-448C4963D082}" type="pres">
      <dgm:prSet presAssocID="{32583261-D9FB-4441-BA88-C4203E2F23F9}" presName="hierChild5" presStyleCnt="0"/>
      <dgm:spPr/>
    </dgm:pt>
    <dgm:pt modelId="{7F677F0B-562D-495C-9014-AB4AA2CB551F}" type="pres">
      <dgm:prSet presAssocID="{3CAC27CF-D721-4D47-AB14-9276C94BFC32}" presName="hierChild3" presStyleCnt="0"/>
      <dgm:spPr/>
    </dgm:pt>
  </dgm:ptLst>
  <dgm:cxnLst>
    <dgm:cxn modelId="{3B0AA010-11FC-430C-AF05-CA718B9E7EBF}" type="presOf" srcId="{3CAC27CF-D721-4D47-AB14-9276C94BFC32}" destId="{5E76010C-9505-4046-A8C3-10C32840FAA3}" srcOrd="1" destOrd="0" presId="urn:microsoft.com/office/officeart/2005/8/layout/orgChart1"/>
    <dgm:cxn modelId="{08ABB42C-92B5-4C69-A9B7-0E0B2006FE82}" type="presOf" srcId="{4CC38826-CB87-42C6-A92B-B5C9AF829B80}" destId="{0A12C678-5373-4D89-AAD0-02314B75B7EE}" srcOrd="0" destOrd="0" presId="urn:microsoft.com/office/officeart/2005/8/layout/orgChart1"/>
    <dgm:cxn modelId="{A3122036-CA0C-4C64-AE2B-BF0FB6C558E4}" type="presOf" srcId="{0223E3B2-C384-4ABC-9539-2BAB44223780}" destId="{F2119FD5-6894-40FD-8BF3-27376789A65B}" srcOrd="0" destOrd="0" presId="urn:microsoft.com/office/officeart/2005/8/layout/orgChart1"/>
    <dgm:cxn modelId="{03071061-AB87-441F-9BE5-C339469F907A}" srcId="{32583261-D9FB-4441-BA88-C4203E2F23F9}" destId="{0223E3B2-C384-4ABC-9539-2BAB44223780}" srcOrd="0" destOrd="0" parTransId="{4CC38826-CB87-42C6-A92B-B5C9AF829B80}" sibTransId="{40E41400-99B4-4CDE-83B6-080A70DC5601}"/>
    <dgm:cxn modelId="{7561D054-8494-4250-A884-64626188BE0E}" srcId="{3CAC27CF-D721-4D47-AB14-9276C94BFC32}" destId="{32583261-D9FB-4441-BA88-C4203E2F23F9}" srcOrd="0" destOrd="0" parTransId="{71FE976D-09CE-405E-A0C7-4B0DB453C00F}" sibTransId="{38110C9A-2DF2-485C-AF6B-D3620FDE0DF5}"/>
    <dgm:cxn modelId="{9E345557-ABED-477E-BF82-B01596B53C05}" srcId="{4816E63A-BC50-45D6-ADF5-98682E26F11E}" destId="{3CAC27CF-D721-4D47-AB14-9276C94BFC32}" srcOrd="0" destOrd="0" parTransId="{5F8C59F5-AE0E-4C6B-83B1-CBD8D086B41D}" sibTransId="{672B7C31-63CC-4358-A7A2-42FB073165D3}"/>
    <dgm:cxn modelId="{85AB6D78-9BB1-44AD-BD94-5728C5FC3EC3}" type="presOf" srcId="{32583261-D9FB-4441-BA88-C4203E2F23F9}" destId="{61CB3CBB-F1E0-4742-9B2E-756699093F38}" srcOrd="0" destOrd="0" presId="urn:microsoft.com/office/officeart/2005/8/layout/orgChart1"/>
    <dgm:cxn modelId="{EB561E5A-D4F8-4DBE-9C6F-D5233E281125}" type="presOf" srcId="{4816E63A-BC50-45D6-ADF5-98682E26F11E}" destId="{DAD2CE5E-10A9-4C60-8B5A-A64457097022}" srcOrd="0" destOrd="0" presId="urn:microsoft.com/office/officeart/2005/8/layout/orgChart1"/>
    <dgm:cxn modelId="{4BAF3C88-6F94-4E26-8BC1-1ED0474586EA}" type="presOf" srcId="{32583261-D9FB-4441-BA88-C4203E2F23F9}" destId="{F58DF99B-9A76-44E3-B0CF-79F03453F3D2}" srcOrd="1" destOrd="0" presId="urn:microsoft.com/office/officeart/2005/8/layout/orgChart1"/>
    <dgm:cxn modelId="{8D0D3690-4496-48BD-8ACF-B76979012FA2}" type="presOf" srcId="{71FE976D-09CE-405E-A0C7-4B0DB453C00F}" destId="{9A83FF62-1981-44C0-B179-DC0444A70251}" srcOrd="0" destOrd="0" presId="urn:microsoft.com/office/officeart/2005/8/layout/orgChart1"/>
    <dgm:cxn modelId="{EB1CDB93-8E72-4C4C-A445-D5D667152EA9}" type="presOf" srcId="{0223E3B2-C384-4ABC-9539-2BAB44223780}" destId="{252919FC-6604-407B-9830-C2629BD6A151}" srcOrd="1" destOrd="0" presId="urn:microsoft.com/office/officeart/2005/8/layout/orgChart1"/>
    <dgm:cxn modelId="{CB3AAB9E-F96F-4D55-8E11-EE7C78299ADE}" type="presOf" srcId="{3CAC27CF-D721-4D47-AB14-9276C94BFC32}" destId="{7E0423D2-4A53-4F48-9506-F91EDCC5C953}" srcOrd="0" destOrd="0" presId="urn:microsoft.com/office/officeart/2005/8/layout/orgChart1"/>
    <dgm:cxn modelId="{2EF180DE-BF69-45CC-97D3-D9D758677325}" type="presParOf" srcId="{DAD2CE5E-10A9-4C60-8B5A-A64457097022}" destId="{6732ABCF-F17E-41DF-A5A4-822CB2E1D295}" srcOrd="0" destOrd="0" presId="urn:microsoft.com/office/officeart/2005/8/layout/orgChart1"/>
    <dgm:cxn modelId="{F4B18DF7-EA78-4CEB-9C7B-440FC9AE16DE}" type="presParOf" srcId="{6732ABCF-F17E-41DF-A5A4-822CB2E1D295}" destId="{A2297DEA-F09A-42C3-8A78-E6B70D827295}" srcOrd="0" destOrd="0" presId="urn:microsoft.com/office/officeart/2005/8/layout/orgChart1"/>
    <dgm:cxn modelId="{45691774-DFC8-44FE-B480-412F54CF1B40}" type="presParOf" srcId="{A2297DEA-F09A-42C3-8A78-E6B70D827295}" destId="{7E0423D2-4A53-4F48-9506-F91EDCC5C953}" srcOrd="0" destOrd="0" presId="urn:microsoft.com/office/officeart/2005/8/layout/orgChart1"/>
    <dgm:cxn modelId="{13025DA7-753B-4598-B7F2-D23EEB4911F2}" type="presParOf" srcId="{A2297DEA-F09A-42C3-8A78-E6B70D827295}" destId="{5E76010C-9505-4046-A8C3-10C32840FAA3}" srcOrd="1" destOrd="0" presId="urn:microsoft.com/office/officeart/2005/8/layout/orgChart1"/>
    <dgm:cxn modelId="{E76843FB-D2F9-4667-A526-597C4DA9E23E}" type="presParOf" srcId="{6732ABCF-F17E-41DF-A5A4-822CB2E1D295}" destId="{1A969B61-8429-4DB4-8DE6-C3845CDE7C46}" srcOrd="1" destOrd="0" presId="urn:microsoft.com/office/officeart/2005/8/layout/orgChart1"/>
    <dgm:cxn modelId="{6E3AA644-AB8E-4C8C-B42D-0A04DF7AB69F}" type="presParOf" srcId="{1A969B61-8429-4DB4-8DE6-C3845CDE7C46}" destId="{9A83FF62-1981-44C0-B179-DC0444A70251}" srcOrd="0" destOrd="0" presId="urn:microsoft.com/office/officeart/2005/8/layout/orgChart1"/>
    <dgm:cxn modelId="{227214A3-C752-4716-B876-F89F9D85292D}" type="presParOf" srcId="{1A969B61-8429-4DB4-8DE6-C3845CDE7C46}" destId="{AEAD4143-653F-4411-AC3D-8C3B65BF4D35}" srcOrd="1" destOrd="0" presId="urn:microsoft.com/office/officeart/2005/8/layout/orgChart1"/>
    <dgm:cxn modelId="{FA81AFFB-15E4-410A-AE26-F576F56A1BD9}" type="presParOf" srcId="{AEAD4143-653F-4411-AC3D-8C3B65BF4D35}" destId="{B863E8A3-CE50-4847-82DA-B18F0440FF00}" srcOrd="0" destOrd="0" presId="urn:microsoft.com/office/officeart/2005/8/layout/orgChart1"/>
    <dgm:cxn modelId="{152357AA-6717-4AE2-83D8-550E17D004AE}" type="presParOf" srcId="{B863E8A3-CE50-4847-82DA-B18F0440FF00}" destId="{61CB3CBB-F1E0-4742-9B2E-756699093F38}" srcOrd="0" destOrd="0" presId="urn:microsoft.com/office/officeart/2005/8/layout/orgChart1"/>
    <dgm:cxn modelId="{FDB4188B-725B-4D19-8D8B-5A1A6BE3EDB4}" type="presParOf" srcId="{B863E8A3-CE50-4847-82DA-B18F0440FF00}" destId="{F58DF99B-9A76-44E3-B0CF-79F03453F3D2}" srcOrd="1" destOrd="0" presId="urn:microsoft.com/office/officeart/2005/8/layout/orgChart1"/>
    <dgm:cxn modelId="{7999584D-C7B6-405A-AAA3-32326D9237E7}" type="presParOf" srcId="{AEAD4143-653F-4411-AC3D-8C3B65BF4D35}" destId="{DE368687-F73F-4F5D-9F38-DED80AF646AA}" srcOrd="1" destOrd="0" presId="urn:microsoft.com/office/officeart/2005/8/layout/orgChart1"/>
    <dgm:cxn modelId="{018C9295-F10C-4EDA-B005-2F506582DD29}" type="presParOf" srcId="{DE368687-F73F-4F5D-9F38-DED80AF646AA}" destId="{0A12C678-5373-4D89-AAD0-02314B75B7EE}" srcOrd="0" destOrd="0" presId="urn:microsoft.com/office/officeart/2005/8/layout/orgChart1"/>
    <dgm:cxn modelId="{08385074-4A27-4361-9B57-7043C336B1D7}" type="presParOf" srcId="{DE368687-F73F-4F5D-9F38-DED80AF646AA}" destId="{A2476598-C0C4-42B3-A8B8-7008134A2E4D}" srcOrd="1" destOrd="0" presId="urn:microsoft.com/office/officeart/2005/8/layout/orgChart1"/>
    <dgm:cxn modelId="{97DBF022-DCB2-408B-800D-54C159B30C12}" type="presParOf" srcId="{A2476598-C0C4-42B3-A8B8-7008134A2E4D}" destId="{BC078175-2166-4F77-A933-0F742F200A18}" srcOrd="0" destOrd="0" presId="urn:microsoft.com/office/officeart/2005/8/layout/orgChart1"/>
    <dgm:cxn modelId="{33353764-B629-4A3C-A431-8396851504F5}" type="presParOf" srcId="{BC078175-2166-4F77-A933-0F742F200A18}" destId="{F2119FD5-6894-40FD-8BF3-27376789A65B}" srcOrd="0" destOrd="0" presId="urn:microsoft.com/office/officeart/2005/8/layout/orgChart1"/>
    <dgm:cxn modelId="{95B7E2BE-EF6C-4772-A4E2-068C539B5FC2}" type="presParOf" srcId="{BC078175-2166-4F77-A933-0F742F200A18}" destId="{252919FC-6604-407B-9830-C2629BD6A151}" srcOrd="1" destOrd="0" presId="urn:microsoft.com/office/officeart/2005/8/layout/orgChart1"/>
    <dgm:cxn modelId="{9E22DCFF-5948-4C30-97D8-836D9C2E765E}" type="presParOf" srcId="{A2476598-C0C4-42B3-A8B8-7008134A2E4D}" destId="{7C2AC564-E206-4A0E-ADB6-64E8F281B296}" srcOrd="1" destOrd="0" presId="urn:microsoft.com/office/officeart/2005/8/layout/orgChart1"/>
    <dgm:cxn modelId="{D071AA22-B329-4089-8CB7-F180FEBEEAB9}" type="presParOf" srcId="{A2476598-C0C4-42B3-A8B8-7008134A2E4D}" destId="{1C54B1A9-C523-4F60-9F8A-72351807E2EB}" srcOrd="2" destOrd="0" presId="urn:microsoft.com/office/officeart/2005/8/layout/orgChart1"/>
    <dgm:cxn modelId="{283E7155-8FA7-40BC-8E54-E2FCF517B1B4}" type="presParOf" srcId="{AEAD4143-653F-4411-AC3D-8C3B65BF4D35}" destId="{5797510D-CAD3-4D52-B222-448C4963D082}" srcOrd="2" destOrd="0" presId="urn:microsoft.com/office/officeart/2005/8/layout/orgChart1"/>
    <dgm:cxn modelId="{2DDB2E8D-1CA1-47CD-8136-30C1A2BF459D}" type="presParOf" srcId="{6732ABCF-F17E-41DF-A5A4-822CB2E1D295}" destId="{7F677F0B-562D-495C-9014-AB4AA2CB55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12C678-5373-4D89-AAD0-02314B75B7EE}">
      <dsp:nvSpPr>
        <dsp:cNvPr id="0" name=""/>
        <dsp:cNvSpPr/>
      </dsp:nvSpPr>
      <dsp:spPr>
        <a:xfrm>
          <a:off x="2114230" y="1308252"/>
          <a:ext cx="162016" cy="496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849"/>
              </a:lnTo>
              <a:lnTo>
                <a:pt x="162016" y="4968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3FF62-1981-44C0-B179-DC0444A70251}">
      <dsp:nvSpPr>
        <dsp:cNvPr id="0" name=""/>
        <dsp:cNvSpPr/>
      </dsp:nvSpPr>
      <dsp:spPr>
        <a:xfrm>
          <a:off x="2500553" y="541375"/>
          <a:ext cx="91440" cy="2268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8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423D2-4A53-4F48-9506-F91EDCC5C953}">
      <dsp:nvSpPr>
        <dsp:cNvPr id="0" name=""/>
        <dsp:cNvSpPr/>
      </dsp:nvSpPr>
      <dsp:spPr>
        <a:xfrm>
          <a:off x="2006219" y="1320"/>
          <a:ext cx="1080108" cy="5400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Financial Accountant</a:t>
          </a:r>
        </a:p>
      </dsp:txBody>
      <dsp:txXfrm>
        <a:off x="2006219" y="1320"/>
        <a:ext cx="1080108" cy="540054"/>
      </dsp:txXfrm>
    </dsp:sp>
    <dsp:sp modelId="{61CB3CBB-F1E0-4742-9B2E-756699093F38}">
      <dsp:nvSpPr>
        <dsp:cNvPr id="0" name=""/>
        <dsp:cNvSpPr/>
      </dsp:nvSpPr>
      <dsp:spPr>
        <a:xfrm>
          <a:off x="2006219" y="768197"/>
          <a:ext cx="1080108" cy="5400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Senior Cash Managment Officer</a:t>
          </a:r>
        </a:p>
      </dsp:txBody>
      <dsp:txXfrm>
        <a:off x="2006219" y="768197"/>
        <a:ext cx="1080108" cy="540054"/>
      </dsp:txXfrm>
    </dsp:sp>
    <dsp:sp modelId="{F2119FD5-6894-40FD-8BF3-27376789A65B}">
      <dsp:nvSpPr>
        <dsp:cNvPr id="0" name=""/>
        <dsp:cNvSpPr/>
      </dsp:nvSpPr>
      <dsp:spPr>
        <a:xfrm>
          <a:off x="2276246" y="1535074"/>
          <a:ext cx="1080108" cy="5400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Cash Managment Officer</a:t>
          </a:r>
        </a:p>
      </dsp:txBody>
      <dsp:txXfrm>
        <a:off x="2276246" y="1535074"/>
        <a:ext cx="1080108" cy="540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FA7D-658E-4173-8B79-A636AA62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Grant</dc:creator>
  <cp:lastModifiedBy>Geraldine Ray</cp:lastModifiedBy>
  <cp:revision>3</cp:revision>
  <dcterms:created xsi:type="dcterms:W3CDTF">2025-05-06T14:29:00Z</dcterms:created>
  <dcterms:modified xsi:type="dcterms:W3CDTF">2025-05-06T14:36:00Z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-173992433</vt:i4>
  </property>
  <property fmtid="{D5CDD505-2E9C-101B-9397-08002B2CF9AE}" pid="3" name="_NewReviewCycle">
    <vt:lpwstr/>
  </property>
  <property fmtid="{D5CDD505-2E9C-101B-9397-08002B2CF9AE}" pid="4" name="_EmailSubject">
    <vt:lpwstr>JDs</vt:lpwstr>
  </property>
  <property fmtid="{D5CDD505-2E9C-101B-9397-08002B2CF9AE}" pid="5" name="_AuthorEmail">
    <vt:lpwstr>Julie.Hancock@NHSProfessionals.nhs.uk</vt:lpwstr>
  </property>
  <property fmtid="{D5CDD505-2E9C-101B-9397-08002B2CF9AE}" pid="6" name="_AuthorEmailDisplayName">
    <vt:lpwstr>Julie Hancock</vt:lpwstr>
  </property>
  <property fmtid="{D5CDD505-2E9C-101B-9397-08002B2CF9AE}" pid="7" name="_PreviousAdHocReviewCycleID">
    <vt:i4>-553874693</vt:i4>
  </property>
  <property fmtid="{D5CDD505-2E9C-101B-9397-08002B2CF9AE}" pid="8" name="_ReviewingToolsShownOnce">
    <vt:lpwstr/>
  </property>
</Properties>
</file>