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BC987" w14:textId="77777777" w:rsidR="00430EBA" w:rsidRPr="00AC35BD" w:rsidRDefault="00430EBA">
      <w:pPr>
        <w:jc w:val="center"/>
        <w:rPr>
          <w:rFonts w:cs="Arial"/>
          <w:b/>
          <w:sz w:val="22"/>
          <w:szCs w:val="22"/>
          <w:lang w:val="en-GB"/>
        </w:rPr>
      </w:pPr>
      <w:r w:rsidRPr="00AC35BD">
        <w:rPr>
          <w:rFonts w:cs="Arial"/>
          <w:b/>
          <w:sz w:val="22"/>
          <w:szCs w:val="22"/>
          <w:lang w:val="en-GB"/>
        </w:rPr>
        <w:t>Job Description</w:t>
      </w:r>
    </w:p>
    <w:p w14:paraId="0AEF152A" w14:textId="77777777" w:rsidR="00430EBA" w:rsidRPr="00AC35BD" w:rsidRDefault="00430EBA">
      <w:pPr>
        <w:jc w:val="center"/>
        <w:rPr>
          <w:rFonts w:cs="Arial"/>
          <w:b/>
          <w:sz w:val="22"/>
          <w:szCs w:val="22"/>
          <w:lang w:val="en-GB"/>
        </w:rPr>
      </w:pPr>
      <w:r w:rsidRPr="00AC35BD">
        <w:rPr>
          <w:rFonts w:cs="Arial"/>
          <w:b/>
          <w:sz w:val="22"/>
          <w:szCs w:val="22"/>
          <w:lang w:val="en-GB"/>
        </w:rPr>
        <w:t>NHS Professionals Limited</w:t>
      </w:r>
    </w:p>
    <w:p w14:paraId="110BACED" w14:textId="77777777" w:rsidR="00B955C8" w:rsidRPr="00AC35BD" w:rsidRDefault="00B955C8">
      <w:pPr>
        <w:jc w:val="center"/>
        <w:rPr>
          <w:rFonts w:cs="Arial"/>
          <w:b/>
          <w:sz w:val="22"/>
          <w:szCs w:val="22"/>
          <w:lang w:val="en-GB"/>
        </w:rPr>
      </w:pPr>
    </w:p>
    <w:tbl>
      <w:tblPr>
        <w:tblW w:w="9464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836"/>
      </w:tblGrid>
      <w:tr w:rsidR="00B955C8" w:rsidRPr="00AC35BD" w14:paraId="32B15CA9" w14:textId="77777777" w:rsidTr="009914CD">
        <w:trPr>
          <w:trHeight w:val="601"/>
        </w:trPr>
        <w:tc>
          <w:tcPr>
            <w:tcW w:w="2628" w:type="dxa"/>
            <w:vAlign w:val="center"/>
          </w:tcPr>
          <w:p w14:paraId="7C9D5DF5" w14:textId="185B0835" w:rsidR="00B955C8" w:rsidRPr="00AC35BD" w:rsidRDefault="00B955C8" w:rsidP="009914CD">
            <w:pPr>
              <w:pStyle w:val="Heading4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>Job Title</w:t>
            </w:r>
          </w:p>
        </w:tc>
        <w:tc>
          <w:tcPr>
            <w:tcW w:w="6836" w:type="dxa"/>
            <w:vAlign w:val="center"/>
          </w:tcPr>
          <w:p w14:paraId="4282E5A9" w14:textId="3027B8BE" w:rsidR="00B955C8" w:rsidRPr="00AC35BD" w:rsidRDefault="00B955C8" w:rsidP="00E661E1">
            <w:pPr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Recruitment </w:t>
            </w:r>
            <w:r w:rsidR="00AC35BD">
              <w:rPr>
                <w:rFonts w:cs="Arial"/>
                <w:sz w:val="22"/>
                <w:szCs w:val="22"/>
              </w:rPr>
              <w:t xml:space="preserve">Consultant </w:t>
            </w:r>
          </w:p>
        </w:tc>
      </w:tr>
      <w:tr w:rsidR="00B955C8" w:rsidRPr="00AC35BD" w14:paraId="68E92478" w14:textId="77777777" w:rsidTr="009914CD">
        <w:trPr>
          <w:trHeight w:val="584"/>
        </w:trPr>
        <w:tc>
          <w:tcPr>
            <w:tcW w:w="2628" w:type="dxa"/>
            <w:vAlign w:val="center"/>
          </w:tcPr>
          <w:p w14:paraId="50483CF1" w14:textId="3F8AB454" w:rsidR="00B955C8" w:rsidRPr="00AC35BD" w:rsidRDefault="00B955C8" w:rsidP="00E661E1">
            <w:pPr>
              <w:rPr>
                <w:rFonts w:cs="Arial"/>
                <w:b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>Location</w:t>
            </w:r>
          </w:p>
        </w:tc>
        <w:tc>
          <w:tcPr>
            <w:tcW w:w="6836" w:type="dxa"/>
            <w:vAlign w:val="center"/>
          </w:tcPr>
          <w:p w14:paraId="36C61A3B" w14:textId="49D0A0CE" w:rsidR="00B955C8" w:rsidRPr="00AC35BD" w:rsidRDefault="007B6F4A" w:rsidP="000359B1">
            <w:pPr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Hemel </w:t>
            </w:r>
            <w:r w:rsidR="00B955C8" w:rsidRPr="00AC35BD">
              <w:rPr>
                <w:rFonts w:cs="Arial"/>
                <w:sz w:val="22"/>
                <w:szCs w:val="22"/>
              </w:rPr>
              <w:t xml:space="preserve">Hempstead / </w:t>
            </w:r>
            <w:r w:rsidR="009914CD" w:rsidRPr="00AC35BD">
              <w:rPr>
                <w:rFonts w:cs="Arial"/>
                <w:sz w:val="22"/>
                <w:szCs w:val="22"/>
              </w:rPr>
              <w:t>Leeds</w:t>
            </w:r>
            <w:r w:rsidR="00B955C8" w:rsidRPr="00AC35BD">
              <w:rPr>
                <w:rFonts w:cs="Arial"/>
                <w:sz w:val="22"/>
                <w:szCs w:val="22"/>
              </w:rPr>
              <w:t xml:space="preserve"> / Homebased</w:t>
            </w:r>
          </w:p>
        </w:tc>
      </w:tr>
    </w:tbl>
    <w:p w14:paraId="53290408" w14:textId="77777777" w:rsidR="00B955C8" w:rsidRPr="00AC35BD" w:rsidRDefault="00B955C8">
      <w:pPr>
        <w:rPr>
          <w:rFonts w:cs="Arial"/>
          <w:bCs/>
          <w:sz w:val="22"/>
          <w:szCs w:val="22"/>
          <w:lang w:val="en-GB"/>
        </w:rPr>
      </w:pPr>
    </w:p>
    <w:p w14:paraId="15C09F37" w14:textId="68B74067" w:rsidR="00430EBA" w:rsidRPr="00AC35BD" w:rsidRDefault="00132336">
      <w:pPr>
        <w:rPr>
          <w:rFonts w:cs="Arial"/>
          <w:b/>
          <w:sz w:val="22"/>
          <w:szCs w:val="22"/>
          <w:lang w:val="en-GB"/>
        </w:rPr>
      </w:pPr>
      <w:r w:rsidRPr="00AC35BD">
        <w:rPr>
          <w:rFonts w:cs="Arial"/>
          <w:b/>
          <w:sz w:val="22"/>
          <w:szCs w:val="22"/>
          <w:lang w:val="en-GB"/>
        </w:rPr>
        <w:t>Role</w:t>
      </w:r>
      <w:r w:rsidR="00430EBA" w:rsidRPr="00AC35BD">
        <w:rPr>
          <w:rFonts w:cs="Arial"/>
          <w:b/>
          <w:sz w:val="22"/>
          <w:szCs w:val="22"/>
          <w:lang w:val="en-GB"/>
        </w:rPr>
        <w:t xml:space="preserve">: </w:t>
      </w:r>
    </w:p>
    <w:p w14:paraId="19A8BAC1" w14:textId="77777777" w:rsidR="00082D1A" w:rsidRPr="00AC35BD" w:rsidRDefault="00082D1A" w:rsidP="00473E4B">
      <w:pPr>
        <w:pStyle w:val="PlainText"/>
        <w:jc w:val="both"/>
        <w:rPr>
          <w:rFonts w:ascii="Arial" w:hAnsi="Arial" w:cs="Arial"/>
          <w:i/>
          <w:szCs w:val="22"/>
        </w:rPr>
      </w:pPr>
    </w:p>
    <w:p w14:paraId="4E567A08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  <w:lang w:val="en-GB" w:eastAsia="en-GB"/>
        </w:rPr>
      </w:pPr>
    </w:p>
    <w:p w14:paraId="4DAA63E9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  <w:lang w:val="en-GB" w:eastAsia="en-GB"/>
        </w:rPr>
      </w:pPr>
      <w:r w:rsidRPr="00AC35BD">
        <w:rPr>
          <w:rFonts w:cs="Arial"/>
          <w:b/>
          <w:sz w:val="22"/>
          <w:szCs w:val="22"/>
        </w:rPr>
        <w:t xml:space="preserve">Job Summary:  </w:t>
      </w:r>
    </w:p>
    <w:p w14:paraId="1CC7C813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cs="Arial"/>
          <w:b/>
          <w:sz w:val="22"/>
          <w:szCs w:val="22"/>
        </w:rPr>
        <w:t xml:space="preserve"> </w:t>
      </w:r>
    </w:p>
    <w:p w14:paraId="37533FFE" w14:textId="77777777" w:rsidR="00AC35BD" w:rsidRPr="00AC35BD" w:rsidRDefault="00AC35BD" w:rsidP="00AC35BD">
      <w:pPr>
        <w:ind w:left="74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The post holder is responsible for proactively sourcing matching and placing suitably qualified applicants within shifts and placements at client Trusts. </w:t>
      </w:r>
    </w:p>
    <w:p w14:paraId="0FCACADE" w14:textId="77777777" w:rsidR="00AC35BD" w:rsidRPr="00AC35BD" w:rsidRDefault="00AC35BD" w:rsidP="00AC35BD">
      <w:pPr>
        <w:spacing w:line="256" w:lineRule="auto"/>
        <w:ind w:left="77"/>
        <w:rPr>
          <w:rFonts w:cs="Arial"/>
          <w:color w:val="000000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71D56716" w14:textId="77777777" w:rsidR="00AC35BD" w:rsidRPr="00AC35BD" w:rsidRDefault="00AC35BD" w:rsidP="00AC35BD">
      <w:pPr>
        <w:ind w:left="74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Providing an efficient, professional and </w:t>
      </w:r>
      <w:proofErr w:type="gramStart"/>
      <w:r w:rsidRPr="00AC35BD">
        <w:rPr>
          <w:rFonts w:cs="Arial"/>
          <w:sz w:val="22"/>
          <w:szCs w:val="22"/>
        </w:rPr>
        <w:t>customer focused</w:t>
      </w:r>
      <w:proofErr w:type="gramEnd"/>
      <w:r w:rsidRPr="00AC35BD">
        <w:rPr>
          <w:rFonts w:cs="Arial"/>
          <w:sz w:val="22"/>
          <w:szCs w:val="22"/>
        </w:rPr>
        <w:t xml:space="preserve"> recruitment and placement service to all new and current bank members and client Trusts. Managing the bank members allocated to its clients and those </w:t>
      </w:r>
      <w:proofErr w:type="gramStart"/>
      <w:r w:rsidRPr="00AC35BD">
        <w:rPr>
          <w:rFonts w:cs="Arial"/>
          <w:sz w:val="22"/>
          <w:szCs w:val="22"/>
        </w:rPr>
        <w:t>part</w:t>
      </w:r>
      <w:proofErr w:type="gramEnd"/>
      <w:r w:rsidRPr="00AC35BD">
        <w:rPr>
          <w:rFonts w:cs="Arial"/>
          <w:sz w:val="22"/>
          <w:szCs w:val="22"/>
        </w:rPr>
        <w:t xml:space="preserve"> of our wider network. </w:t>
      </w:r>
    </w:p>
    <w:p w14:paraId="22E098ED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1D577F29" w14:textId="77777777" w:rsidR="00AC35BD" w:rsidRPr="00AC35BD" w:rsidRDefault="00AC35BD" w:rsidP="00AC35BD">
      <w:pPr>
        <w:ind w:left="74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In addition to placement related activity the post holder will work collaboratively with the wider team and build productive working relationships with a range of internal and external stakeholders including colleagues, bank members and clients to deliver an outstanding service. </w:t>
      </w:r>
    </w:p>
    <w:p w14:paraId="40B6112D" w14:textId="77777777" w:rsidR="00AC35BD" w:rsidRPr="00AC35BD" w:rsidRDefault="00AC35BD" w:rsidP="00AC35BD">
      <w:pPr>
        <w:ind w:left="74"/>
        <w:rPr>
          <w:rFonts w:cs="Arial"/>
          <w:sz w:val="22"/>
          <w:szCs w:val="22"/>
        </w:rPr>
      </w:pPr>
    </w:p>
    <w:p w14:paraId="23BDB78D" w14:textId="77777777" w:rsidR="00AC35BD" w:rsidRPr="00AC35BD" w:rsidRDefault="00AC35BD" w:rsidP="00AC35BD">
      <w:pPr>
        <w:ind w:left="74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>Ensuring best practice is always adopted and followed.</w:t>
      </w:r>
    </w:p>
    <w:p w14:paraId="40376BA6" w14:textId="77777777" w:rsidR="00AC35BD" w:rsidRPr="00AC35BD" w:rsidRDefault="00AC35BD" w:rsidP="00AC35BD">
      <w:pPr>
        <w:spacing w:line="256" w:lineRule="auto"/>
        <w:ind w:left="77"/>
        <w:rPr>
          <w:rFonts w:cs="Arial"/>
          <w:color w:val="000000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29298776" w14:textId="77777777" w:rsidR="00AC35BD" w:rsidRPr="00AC35BD" w:rsidRDefault="00AC35BD" w:rsidP="00AC35BD">
      <w:pPr>
        <w:spacing w:line="256" w:lineRule="auto"/>
        <w:ind w:left="72" w:hanging="10"/>
        <w:rPr>
          <w:rFonts w:cs="Arial"/>
          <w:b/>
          <w:sz w:val="22"/>
          <w:szCs w:val="22"/>
        </w:rPr>
      </w:pPr>
      <w:r w:rsidRPr="00AC35BD">
        <w:rPr>
          <w:rFonts w:cs="Arial"/>
          <w:b/>
          <w:sz w:val="22"/>
          <w:szCs w:val="22"/>
        </w:rPr>
        <w:t xml:space="preserve">Main Responsibilities </w:t>
      </w:r>
    </w:p>
    <w:p w14:paraId="393E90A3" w14:textId="77777777" w:rsidR="00AC35BD" w:rsidRPr="00AC35BD" w:rsidRDefault="00AC35BD" w:rsidP="00AC35BD">
      <w:pPr>
        <w:spacing w:line="256" w:lineRule="auto"/>
        <w:ind w:left="72" w:hanging="10"/>
        <w:rPr>
          <w:rFonts w:cs="Arial"/>
          <w:b/>
          <w:color w:val="4472C4" w:themeColor="accent1"/>
          <w:sz w:val="22"/>
          <w:szCs w:val="22"/>
        </w:rPr>
      </w:pPr>
    </w:p>
    <w:p w14:paraId="303F7DBB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To ensure recruitment opportunities are managed and </w:t>
      </w:r>
      <w:proofErr w:type="spellStart"/>
      <w:r w:rsidRPr="00AC35BD">
        <w:rPr>
          <w:rFonts w:cs="Arial"/>
          <w:sz w:val="22"/>
          <w:szCs w:val="22"/>
        </w:rPr>
        <w:t>maximised</w:t>
      </w:r>
      <w:proofErr w:type="spellEnd"/>
      <w:r w:rsidRPr="00AC35BD">
        <w:rPr>
          <w:rFonts w:cs="Arial"/>
          <w:sz w:val="22"/>
          <w:szCs w:val="22"/>
        </w:rPr>
        <w:t xml:space="preserve"> by building strong business relationships with Trust, Clients Services &amp; other stakeholders across the business, whilst continually looking to improve the service provided.</w:t>
      </w:r>
    </w:p>
    <w:p w14:paraId="0EC73179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Build strong talent pipelines by advertising and NHSP brand promotion – highlighting the benefits of joining </w:t>
      </w:r>
      <w:proofErr w:type="gramStart"/>
      <w:r w:rsidRPr="00AC35BD">
        <w:rPr>
          <w:rFonts w:cs="Arial"/>
          <w:sz w:val="22"/>
          <w:szCs w:val="22"/>
        </w:rPr>
        <w:t>Bank</w:t>
      </w:r>
      <w:proofErr w:type="gramEnd"/>
      <w:r w:rsidRPr="00AC35BD">
        <w:rPr>
          <w:rFonts w:cs="Arial"/>
          <w:sz w:val="22"/>
          <w:szCs w:val="22"/>
        </w:rPr>
        <w:t xml:space="preserve"> and specific opportunities at our Trusts.</w:t>
      </w:r>
    </w:p>
    <w:p w14:paraId="0AC1ADD3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Proactively source suitably qualified candidates for shifts and placements at our Trusts. </w:t>
      </w:r>
    </w:p>
    <w:p w14:paraId="43363A57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Carry out a detailed screening of applicants to ensure they have the relevant skills and experience to fulfil the requirements of our trusts and possess the relevant compliance evidence </w:t>
      </w:r>
      <w:proofErr w:type="gramStart"/>
      <w:r w:rsidRPr="00AC35BD">
        <w:rPr>
          <w:rFonts w:cs="Arial"/>
          <w:sz w:val="22"/>
          <w:szCs w:val="22"/>
        </w:rPr>
        <w:t>in order to</w:t>
      </w:r>
      <w:proofErr w:type="gramEnd"/>
      <w:r w:rsidRPr="00AC35BD">
        <w:rPr>
          <w:rFonts w:cs="Arial"/>
          <w:sz w:val="22"/>
          <w:szCs w:val="22"/>
        </w:rPr>
        <w:t xml:space="preserve"> join the Bank.</w:t>
      </w:r>
    </w:p>
    <w:p w14:paraId="1268E869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>Engaging and working closely with current Bank Members to understand their availability and preferences on areas of work with a view to placing them within suitable long-term placements at Trusts.</w:t>
      </w:r>
    </w:p>
    <w:p w14:paraId="5DA8BE96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Proactively offer skilled applicants to Trusts based on known prior demand.  </w:t>
      </w:r>
    </w:p>
    <w:p w14:paraId="2DA47468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lastRenderedPageBreak/>
        <w:t>Provide a full professional recruitment and placement service to both Trusts, new applicants and current bank members.</w:t>
      </w:r>
      <w:r w:rsidRPr="00AC35BD">
        <w:rPr>
          <w:rFonts w:cs="Arial"/>
          <w:sz w:val="22"/>
          <w:szCs w:val="22"/>
        </w:rPr>
        <w:br/>
      </w:r>
    </w:p>
    <w:p w14:paraId="1912938C" w14:textId="77777777" w:rsidR="00AC35BD" w:rsidRPr="00AC35BD" w:rsidRDefault="00AC35BD" w:rsidP="00AC35BD">
      <w:pPr>
        <w:pStyle w:val="ListParagraph"/>
        <w:numPr>
          <w:ilvl w:val="0"/>
          <w:numId w:val="39"/>
        </w:numPr>
        <w:spacing w:after="5" w:line="247" w:lineRule="auto"/>
        <w:ind w:hanging="293"/>
        <w:contextualSpacing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Support the Compliance Team with the engagement of new Bank Members to ensure they meet the required standards to join the bank. Providing advice on the required documents </w:t>
      </w:r>
      <w:proofErr w:type="gramStart"/>
      <w:r w:rsidRPr="00AC35BD">
        <w:rPr>
          <w:rFonts w:cs="Arial"/>
          <w:sz w:val="22"/>
          <w:szCs w:val="22"/>
        </w:rPr>
        <w:t>and to</w:t>
      </w:r>
      <w:proofErr w:type="gramEnd"/>
      <w:r w:rsidRPr="00AC35BD">
        <w:rPr>
          <w:rFonts w:cs="Arial"/>
          <w:sz w:val="22"/>
          <w:szCs w:val="22"/>
        </w:rPr>
        <w:t xml:space="preserve"> actively guide through the onboarding stage of the process. </w:t>
      </w:r>
    </w:p>
    <w:p w14:paraId="78B32C8F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Ensuring applicants who join the bank are managed professionally, effectively, efficiently and in keeping with NHS </w:t>
      </w:r>
      <w:proofErr w:type="gramStart"/>
      <w:r w:rsidRPr="00AC35BD">
        <w:rPr>
          <w:rFonts w:cs="Arial"/>
          <w:sz w:val="22"/>
          <w:szCs w:val="22"/>
        </w:rPr>
        <w:t>Professionals</w:t>
      </w:r>
      <w:proofErr w:type="gramEnd"/>
      <w:r w:rsidRPr="00AC35BD">
        <w:rPr>
          <w:rFonts w:cs="Arial"/>
          <w:sz w:val="22"/>
          <w:szCs w:val="22"/>
        </w:rPr>
        <w:t xml:space="preserve"> employment and compliance requirements and any additional checks required for the specific client Trust placements.</w:t>
      </w:r>
    </w:p>
    <w:p w14:paraId="0CC16DD4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Undertaking ‘welcome calls’ &amp; ‘end of first week calls’ with new starters and trust contacts to ensure a smooth journey is provided and maintained. </w:t>
      </w:r>
    </w:p>
    <w:p w14:paraId="739F0580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Visiting Trusts as required to support with the provision of bank members and engagement with both internal and external stakeholders. </w:t>
      </w:r>
    </w:p>
    <w:p w14:paraId="36A2F523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Promoting the staff group specific recruitment team by attending external and client trust events, to support clients, existing bank members and attract potential new candidates to join </w:t>
      </w:r>
      <w:proofErr w:type="gramStart"/>
      <w:r w:rsidRPr="00AC35BD">
        <w:rPr>
          <w:rFonts w:cs="Arial"/>
          <w:sz w:val="22"/>
          <w:szCs w:val="22"/>
        </w:rPr>
        <w:t>Bank</w:t>
      </w:r>
      <w:proofErr w:type="gramEnd"/>
      <w:r w:rsidRPr="00AC35BD">
        <w:rPr>
          <w:rFonts w:cs="Arial"/>
          <w:sz w:val="22"/>
          <w:szCs w:val="22"/>
        </w:rPr>
        <w:t>.</w:t>
      </w:r>
    </w:p>
    <w:p w14:paraId="24A32073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Working towards achieving budgets and personal objectives by continually looking to improve the team’s KPIs, such as time to offer, time to fill, </w:t>
      </w:r>
      <w:proofErr w:type="spellStart"/>
      <w:r w:rsidRPr="00AC35BD">
        <w:rPr>
          <w:rFonts w:cs="Arial"/>
          <w:sz w:val="22"/>
          <w:szCs w:val="22"/>
        </w:rPr>
        <w:t>reutilisation</w:t>
      </w:r>
      <w:proofErr w:type="spellEnd"/>
      <w:r w:rsidRPr="00AC35BD">
        <w:rPr>
          <w:rFonts w:cs="Arial"/>
          <w:sz w:val="22"/>
          <w:szCs w:val="22"/>
        </w:rPr>
        <w:t xml:space="preserve"> of current bank members, speculative calls to Trust with details of applicants of interest, networking, sharing market information.</w:t>
      </w:r>
    </w:p>
    <w:p w14:paraId="2120A25D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Liaise with client trusts to confirm placement information or assist in the resolution of queries. </w:t>
      </w:r>
    </w:p>
    <w:p w14:paraId="7C01814E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Develop own skills and knowledge, ensuring full understanding of team interfaces/impacts within the department and organisation. </w:t>
      </w:r>
    </w:p>
    <w:p w14:paraId="60CA7E07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Provide regular reporting to Team Managers on recruitment and placement activity. </w:t>
      </w:r>
    </w:p>
    <w:p w14:paraId="5351B393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To demonstrate </w:t>
      </w:r>
      <w:proofErr w:type="gramStart"/>
      <w:r w:rsidRPr="00AC35BD">
        <w:rPr>
          <w:rFonts w:cs="Arial"/>
          <w:sz w:val="22"/>
          <w:szCs w:val="22"/>
        </w:rPr>
        <w:t>effective,</w:t>
      </w:r>
      <w:proofErr w:type="gramEnd"/>
      <w:r w:rsidRPr="00AC35BD">
        <w:rPr>
          <w:rFonts w:cs="Arial"/>
          <w:sz w:val="22"/>
          <w:szCs w:val="22"/>
        </w:rPr>
        <w:t xml:space="preserve"> and professional communication skills across all areas of the business, both with internal and external clients including department managers, onsite teams, and bank members.</w:t>
      </w:r>
    </w:p>
    <w:p w14:paraId="0062F0DD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Ensure working relationships are established and maintained with internal stakeholders, candidates and client trusts. </w:t>
      </w:r>
    </w:p>
    <w:p w14:paraId="6EBEF552" w14:textId="77777777" w:rsidR="00AC35BD" w:rsidRPr="00AC35BD" w:rsidRDefault="00AC35BD" w:rsidP="00AC35BD">
      <w:pPr>
        <w:spacing w:line="256" w:lineRule="auto"/>
        <w:ind w:left="797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2ED63CFC" w14:textId="77777777" w:rsidR="00AC35BD" w:rsidRPr="00AC35BD" w:rsidRDefault="00AC35BD" w:rsidP="00AC35BD">
      <w:pPr>
        <w:spacing w:line="256" w:lineRule="auto"/>
        <w:ind w:left="72" w:hanging="10"/>
        <w:rPr>
          <w:rFonts w:cs="Arial"/>
          <w:color w:val="000000"/>
          <w:sz w:val="22"/>
          <w:szCs w:val="22"/>
        </w:rPr>
      </w:pPr>
      <w:r w:rsidRPr="00AC35BD">
        <w:rPr>
          <w:rFonts w:cs="Arial"/>
          <w:b/>
          <w:sz w:val="22"/>
          <w:szCs w:val="22"/>
        </w:rPr>
        <w:t xml:space="preserve">Accountabilities </w:t>
      </w:r>
    </w:p>
    <w:p w14:paraId="6BEE4A83" w14:textId="77777777" w:rsidR="00AC35BD" w:rsidRPr="00AC35BD" w:rsidRDefault="00AC35BD" w:rsidP="00AC35BD">
      <w:pPr>
        <w:spacing w:after="7" w:line="256" w:lineRule="auto"/>
        <w:ind w:left="797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2FAD81EC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Monitor flexible worker </w:t>
      </w:r>
      <w:proofErr w:type="spellStart"/>
      <w:r w:rsidRPr="00AC35BD">
        <w:rPr>
          <w:rFonts w:cs="Arial"/>
          <w:sz w:val="22"/>
          <w:szCs w:val="22"/>
        </w:rPr>
        <w:t>utilisation</w:t>
      </w:r>
      <w:proofErr w:type="spellEnd"/>
      <w:r w:rsidRPr="00AC35BD">
        <w:rPr>
          <w:rFonts w:cs="Arial"/>
          <w:sz w:val="22"/>
          <w:szCs w:val="22"/>
        </w:rPr>
        <w:t xml:space="preserve"> and Trust shift fulfilment to ensure the flexible workers and Trusts needs are met </w:t>
      </w:r>
    </w:p>
    <w:p w14:paraId="2E5DF7CD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First fix resolution for customer queries, logging all queries accurately on the system and ensuring any that are passed on are to the correct department and well signposted </w:t>
      </w:r>
    </w:p>
    <w:p w14:paraId="65F84EBC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Monitor flexible worker feedback ensuring it is consistently high and any areas of improvement are acknowledged and actively worked on as part of the local continuous improvement initiative </w:t>
      </w:r>
    </w:p>
    <w:p w14:paraId="01F16548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Ensuring all flexible </w:t>
      </w:r>
      <w:proofErr w:type="gramStart"/>
      <w:r w:rsidRPr="00AC35BD">
        <w:rPr>
          <w:rFonts w:cs="Arial"/>
          <w:sz w:val="22"/>
          <w:szCs w:val="22"/>
        </w:rPr>
        <w:t>worker</w:t>
      </w:r>
      <w:proofErr w:type="gramEnd"/>
      <w:r w:rsidRPr="00AC35BD">
        <w:rPr>
          <w:rFonts w:cs="Arial"/>
          <w:sz w:val="22"/>
          <w:szCs w:val="22"/>
        </w:rPr>
        <w:t xml:space="preserve"> contact and enquiries are responded to quickly and effectively.  </w:t>
      </w:r>
    </w:p>
    <w:p w14:paraId="24C72C9C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lastRenderedPageBreak/>
        <w:t xml:space="preserve">Working closely with the compliance team to qualify and support workers through the compliance process </w:t>
      </w:r>
    </w:p>
    <w:p w14:paraId="08073205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Daily contact with on-site client-based teams to update on availability of workers and matching client requirements </w:t>
      </w:r>
    </w:p>
    <w:p w14:paraId="1716B007" w14:textId="77777777" w:rsidR="00AC35BD" w:rsidRPr="00AC35BD" w:rsidRDefault="00AC35BD" w:rsidP="00AC35BD">
      <w:pPr>
        <w:numPr>
          <w:ilvl w:val="0"/>
          <w:numId w:val="39"/>
        </w:numPr>
        <w:spacing w:after="5" w:line="247" w:lineRule="auto"/>
        <w:ind w:hanging="360"/>
        <w:jc w:val="both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>Identifying trends and client requirements for workers to support resourcing and marketing</w:t>
      </w:r>
      <w:r w:rsidRPr="00AC35BD">
        <w:rPr>
          <w:rFonts w:cs="Arial"/>
          <w:b/>
          <w:sz w:val="22"/>
          <w:szCs w:val="22"/>
        </w:rPr>
        <w:t xml:space="preserve"> </w:t>
      </w:r>
    </w:p>
    <w:p w14:paraId="5C6BB796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cs="Arial"/>
          <w:b/>
          <w:sz w:val="22"/>
          <w:szCs w:val="22"/>
        </w:rPr>
        <w:t xml:space="preserve"> </w:t>
      </w:r>
    </w:p>
    <w:p w14:paraId="2B6ED46E" w14:textId="77777777" w:rsidR="00AC35BD" w:rsidRPr="00AC35BD" w:rsidRDefault="00AC35BD" w:rsidP="00AC35BD">
      <w:pPr>
        <w:spacing w:line="256" w:lineRule="auto"/>
        <w:ind w:left="77"/>
        <w:rPr>
          <w:rFonts w:cs="Arial"/>
          <w:b/>
          <w:sz w:val="22"/>
          <w:szCs w:val="22"/>
        </w:rPr>
      </w:pPr>
      <w:r w:rsidRPr="00AC35BD">
        <w:rPr>
          <w:rFonts w:cs="Arial"/>
          <w:b/>
          <w:sz w:val="22"/>
          <w:szCs w:val="22"/>
        </w:rPr>
        <w:t xml:space="preserve"> </w:t>
      </w:r>
    </w:p>
    <w:p w14:paraId="55D838C1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</w:p>
    <w:p w14:paraId="6306382D" w14:textId="77777777" w:rsidR="00AC35BD" w:rsidRPr="00AC35BD" w:rsidRDefault="00AC35BD" w:rsidP="00AC35BD">
      <w:pPr>
        <w:spacing w:line="256" w:lineRule="auto"/>
        <w:ind w:left="72" w:hanging="10"/>
        <w:rPr>
          <w:rFonts w:cs="Arial"/>
          <w:sz w:val="22"/>
          <w:szCs w:val="22"/>
        </w:rPr>
      </w:pPr>
      <w:r w:rsidRPr="00AC35BD">
        <w:rPr>
          <w:rFonts w:cs="Arial"/>
          <w:b/>
          <w:sz w:val="22"/>
          <w:szCs w:val="22"/>
        </w:rPr>
        <w:t xml:space="preserve">Note:  </w:t>
      </w:r>
    </w:p>
    <w:p w14:paraId="00A5FE0D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cs="Arial"/>
          <w:b/>
          <w:sz w:val="22"/>
          <w:szCs w:val="22"/>
        </w:rPr>
        <w:t xml:space="preserve"> </w:t>
      </w:r>
    </w:p>
    <w:p w14:paraId="7B0FFB2E" w14:textId="77777777" w:rsidR="00AC35BD" w:rsidRPr="00AC35BD" w:rsidRDefault="00AC35BD" w:rsidP="00AC35BD">
      <w:pPr>
        <w:ind w:left="74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This job description outlines the roles, duties and responsibilities of the post. It is not intended to detail all specific tasks. </w:t>
      </w:r>
    </w:p>
    <w:p w14:paraId="2F241856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cs="Arial"/>
          <w:b/>
          <w:sz w:val="22"/>
          <w:szCs w:val="22"/>
        </w:rPr>
        <w:t xml:space="preserve"> </w:t>
      </w:r>
    </w:p>
    <w:p w14:paraId="0BB9B6D2" w14:textId="04F9B56D" w:rsidR="00AC35BD" w:rsidRPr="00AC35BD" w:rsidRDefault="00AC35BD" w:rsidP="00AC35BD">
      <w:pPr>
        <w:ind w:left="74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br w:type="page"/>
      </w:r>
    </w:p>
    <w:p w14:paraId="6EA75AD9" w14:textId="77777777" w:rsidR="00AC35BD" w:rsidRPr="00AC35BD" w:rsidRDefault="00AC35BD" w:rsidP="00AC35BD">
      <w:pPr>
        <w:spacing w:line="256" w:lineRule="auto"/>
        <w:ind w:left="3313"/>
        <w:rPr>
          <w:rFonts w:cs="Arial"/>
          <w:sz w:val="22"/>
          <w:szCs w:val="22"/>
        </w:rPr>
      </w:pPr>
      <w:r w:rsidRPr="00AC35BD">
        <w:rPr>
          <w:rFonts w:eastAsia="Calibri" w:cs="Arial"/>
          <w:b/>
          <w:sz w:val="22"/>
          <w:szCs w:val="22"/>
        </w:rPr>
        <w:lastRenderedPageBreak/>
        <w:t xml:space="preserve">PERSON SPECIFICATION </w:t>
      </w:r>
    </w:p>
    <w:p w14:paraId="25551864" w14:textId="77777777" w:rsidR="00AC35BD" w:rsidRPr="00AC35BD" w:rsidRDefault="00AC35BD" w:rsidP="00AC35BD">
      <w:pPr>
        <w:spacing w:line="256" w:lineRule="auto"/>
        <w:ind w:left="121"/>
        <w:jc w:val="center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tbl>
      <w:tblPr>
        <w:tblStyle w:val="TableGrid0"/>
        <w:tblW w:w="9465" w:type="dxa"/>
        <w:tblInd w:w="-31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315"/>
        <w:gridCol w:w="2172"/>
        <w:gridCol w:w="142"/>
        <w:gridCol w:w="1130"/>
        <w:gridCol w:w="2734"/>
        <w:gridCol w:w="142"/>
        <w:gridCol w:w="1129"/>
      </w:tblGrid>
      <w:tr w:rsidR="00AC35BD" w:rsidRPr="00AC35BD" w14:paraId="14A94E58" w14:textId="77777777" w:rsidTr="00AC35BD">
        <w:trPr>
          <w:trHeight w:val="631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7AFC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Job Title:  </w:t>
            </w:r>
          </w:p>
          <w:p w14:paraId="1D9BFA67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3E207A1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6689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>Recruitment Officer - Doctors</w:t>
            </w:r>
            <w:r w:rsidRPr="00AC35BD">
              <w:rPr>
                <w:rFonts w:cs="Arial"/>
                <w:color w:val="3366FF"/>
                <w:sz w:val="22"/>
                <w:szCs w:val="22"/>
              </w:rPr>
              <w:t xml:space="preserve"> </w:t>
            </w:r>
          </w:p>
        </w:tc>
      </w:tr>
      <w:tr w:rsidR="00AC35BD" w:rsidRPr="00AC35BD" w14:paraId="5F0D4533" w14:textId="77777777" w:rsidTr="00AC35BD">
        <w:trPr>
          <w:trHeight w:val="1966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F3EC4" w14:textId="77777777" w:rsidR="00AC35BD" w:rsidRPr="00AC35BD" w:rsidRDefault="00AC35BD">
            <w:pPr>
              <w:spacing w:after="223"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Criteria: </w:t>
            </w:r>
          </w:p>
          <w:p w14:paraId="3587B2E8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E72F9F" w14:textId="77777777" w:rsidR="00AC35BD" w:rsidRPr="00AC35BD" w:rsidRDefault="00AC35BD">
            <w:pPr>
              <w:spacing w:after="43"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  <w:p w14:paraId="0D1AA93A" w14:textId="77777777" w:rsidR="00AC35BD" w:rsidRPr="00AC35BD" w:rsidRDefault="00AC35BD">
            <w:pPr>
              <w:ind w:right="8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i/>
                <w:sz w:val="22"/>
                <w:szCs w:val="22"/>
              </w:rPr>
              <w:t xml:space="preserve">When applying for this job it is important you fulfil all these essential </w:t>
            </w:r>
          </w:p>
          <w:p w14:paraId="52DACDF7" w14:textId="77777777" w:rsidR="00AC35BD" w:rsidRPr="00AC35BD" w:rsidRDefault="00AC35BD">
            <w:pPr>
              <w:spacing w:after="2" w:line="237" w:lineRule="auto"/>
              <w:ind w:right="205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i/>
                <w:sz w:val="22"/>
                <w:szCs w:val="22"/>
              </w:rPr>
              <w:t xml:space="preserve">requirements.  If you do not you are unlikely to be interviewed </w:t>
            </w:r>
          </w:p>
          <w:p w14:paraId="2F1C69E7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8F58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HOW </w:t>
            </w:r>
          </w:p>
          <w:p w14:paraId="52E3074C" w14:textId="77777777" w:rsidR="00AC35BD" w:rsidRPr="00AC35BD" w:rsidRDefault="00AC35BD">
            <w:pPr>
              <w:spacing w:after="43"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IDENTIFIED </w:t>
            </w:r>
          </w:p>
          <w:p w14:paraId="6A9BD0D7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76A7A6F6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18BD29EC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14A2" w14:textId="77777777" w:rsidR="00AC35BD" w:rsidRPr="00AC35BD" w:rsidRDefault="00AC35BD">
            <w:pPr>
              <w:spacing w:after="43"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DESIRABLE </w:t>
            </w:r>
          </w:p>
          <w:p w14:paraId="4D6A52C8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i/>
                <w:sz w:val="22"/>
                <w:szCs w:val="22"/>
              </w:rPr>
              <w:t>When applying for this job it is desirable you fulfil these requirements. However, if you do not you may still apply and may be interviewed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AAE3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HOW </w:t>
            </w:r>
          </w:p>
          <w:p w14:paraId="4C066CFA" w14:textId="77777777" w:rsidR="00AC35BD" w:rsidRPr="00AC35BD" w:rsidRDefault="00AC35BD">
            <w:pPr>
              <w:spacing w:after="43"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IDENTIFIED </w:t>
            </w:r>
          </w:p>
          <w:p w14:paraId="2D8F9A9A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792AC003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78152A86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C35BD" w:rsidRPr="00AC35BD" w14:paraId="2F7C421E" w14:textId="77777777" w:rsidTr="00AC35BD">
        <w:trPr>
          <w:trHeight w:val="85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8C5F" w14:textId="77777777" w:rsidR="00AC35BD" w:rsidRPr="00AC35BD" w:rsidRDefault="00AC35BD">
            <w:pPr>
              <w:spacing w:after="2" w:line="237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Qualifications and </w:t>
            </w:r>
          </w:p>
          <w:p w14:paraId="6429DFFE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Knowledge: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F80E" w14:textId="77777777" w:rsidR="00AC35BD" w:rsidRPr="00AC35BD" w:rsidRDefault="00AC35BD">
            <w:pPr>
              <w:spacing w:line="256" w:lineRule="auto"/>
              <w:ind w:left="360" w:right="33"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  <w:r w:rsidRPr="00AC35BD">
              <w:rPr>
                <w:rFonts w:cs="Arial"/>
                <w:sz w:val="22"/>
                <w:szCs w:val="22"/>
              </w:rPr>
              <w:tab/>
              <w:t xml:space="preserve">Educated to GCSE level C or above in Math’s and English (or equivalent)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F052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A/C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85AE" w14:textId="77777777" w:rsidR="00AC35BD" w:rsidRPr="00AC35BD" w:rsidRDefault="00AC35BD">
            <w:pPr>
              <w:spacing w:line="256" w:lineRule="auto"/>
              <w:ind w:left="360"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  <w:r w:rsidRPr="00AC35BD">
              <w:rPr>
                <w:rFonts w:cs="Arial"/>
                <w:sz w:val="22"/>
                <w:szCs w:val="22"/>
              </w:rPr>
              <w:tab/>
              <w:t xml:space="preserve">REC qualified or equivalent level experience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42D8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A / C </w:t>
            </w:r>
          </w:p>
        </w:tc>
      </w:tr>
      <w:tr w:rsidR="00AC35BD" w:rsidRPr="00AC35BD" w14:paraId="1ABAD1DF" w14:textId="77777777" w:rsidTr="00AC35BD">
        <w:trPr>
          <w:trHeight w:val="3773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5715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Experience: </w:t>
            </w:r>
          </w:p>
          <w:p w14:paraId="4776A6D5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09EE" w14:textId="77777777" w:rsidR="00AC35BD" w:rsidRPr="00AC35BD" w:rsidRDefault="00AC35BD" w:rsidP="00AC35BD">
            <w:pPr>
              <w:numPr>
                <w:ilvl w:val="0"/>
                <w:numId w:val="40"/>
              </w:numPr>
              <w:spacing w:after="14"/>
              <w:ind w:right="52"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Previous experience of working in a demanding customer focused and/or sales environment  </w:t>
            </w:r>
          </w:p>
          <w:p w14:paraId="2CE8AD0E" w14:textId="77777777" w:rsidR="00AC35BD" w:rsidRPr="00AC35BD" w:rsidRDefault="00AC35BD" w:rsidP="00AC35BD">
            <w:pPr>
              <w:numPr>
                <w:ilvl w:val="0"/>
                <w:numId w:val="40"/>
              </w:numPr>
              <w:spacing w:line="256" w:lineRule="auto"/>
              <w:ind w:right="52"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Proficient with use of </w:t>
            </w:r>
          </w:p>
          <w:p w14:paraId="7543B166" w14:textId="77777777" w:rsidR="00AC35BD" w:rsidRPr="00AC35BD" w:rsidRDefault="00AC35BD">
            <w:pPr>
              <w:spacing w:after="13"/>
              <w:ind w:left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Microsoft Office Applications including excel, word, PowerPoint, and database applications. </w:t>
            </w:r>
          </w:p>
          <w:p w14:paraId="40F9828D" w14:textId="77777777" w:rsidR="00AC35BD" w:rsidRPr="00AC35BD" w:rsidRDefault="00AC35BD" w:rsidP="00AC35BD">
            <w:pPr>
              <w:numPr>
                <w:ilvl w:val="0"/>
                <w:numId w:val="40"/>
              </w:numPr>
              <w:spacing w:after="1"/>
              <w:ind w:right="52"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Experience of dealing with high volume internal and external “customer” enquiries over the telephone, in writing and face-to-face. </w:t>
            </w:r>
          </w:p>
          <w:p w14:paraId="3F1235A9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7773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A/I/T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5590" w14:textId="77777777" w:rsidR="00AC35BD" w:rsidRPr="00AC35BD" w:rsidRDefault="00AC35BD" w:rsidP="00AC35BD">
            <w:pPr>
              <w:numPr>
                <w:ilvl w:val="0"/>
                <w:numId w:val="41"/>
              </w:numPr>
              <w:spacing w:after="5" w:line="247" w:lineRule="auto"/>
              <w:ind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>Experience of working in the NHS</w:t>
            </w:r>
            <w:r w:rsidRPr="00AC35B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618F4688" w14:textId="77777777" w:rsidR="00AC35BD" w:rsidRPr="00AC35BD" w:rsidRDefault="00AC35BD" w:rsidP="00AC35BD">
            <w:pPr>
              <w:numPr>
                <w:ilvl w:val="0"/>
                <w:numId w:val="41"/>
              </w:numPr>
              <w:spacing w:after="13" w:line="242" w:lineRule="auto"/>
              <w:ind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>Experience of advising and supporting managers with recruitment processes.</w:t>
            </w:r>
            <w:r w:rsidRPr="00AC35B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5091CBB6" w14:textId="77777777" w:rsidR="00AC35BD" w:rsidRPr="00AC35BD" w:rsidRDefault="00AC35BD" w:rsidP="00AC35BD">
            <w:pPr>
              <w:numPr>
                <w:ilvl w:val="0"/>
                <w:numId w:val="41"/>
              </w:numPr>
              <w:spacing w:after="14"/>
              <w:ind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Previous experience of working within a temporary staffing or recruitment environment </w:t>
            </w:r>
          </w:p>
          <w:p w14:paraId="0440EC13" w14:textId="77777777" w:rsidR="00AC35BD" w:rsidRPr="00AC35BD" w:rsidRDefault="00AC35BD" w:rsidP="00AC35BD">
            <w:pPr>
              <w:numPr>
                <w:ilvl w:val="0"/>
                <w:numId w:val="41"/>
              </w:numPr>
              <w:spacing w:line="256" w:lineRule="auto"/>
              <w:ind w:hanging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Experience in outbound </w:t>
            </w:r>
          </w:p>
          <w:p w14:paraId="49AD380B" w14:textId="77777777" w:rsidR="00AC35BD" w:rsidRPr="00AC35BD" w:rsidRDefault="00AC35BD">
            <w:pPr>
              <w:spacing w:line="256" w:lineRule="auto"/>
              <w:ind w:left="36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pro-active calling environment.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DF1B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A/I </w:t>
            </w:r>
          </w:p>
        </w:tc>
      </w:tr>
      <w:tr w:rsidR="00AC35BD" w:rsidRPr="00AC35BD" w14:paraId="5EB1A4CA" w14:textId="77777777" w:rsidTr="00AC35BD">
        <w:trPr>
          <w:trHeight w:val="254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214C" w14:textId="77777777" w:rsidR="00AC35BD" w:rsidRPr="00AC35BD" w:rsidRDefault="00AC35BD">
            <w:pPr>
              <w:spacing w:line="237" w:lineRule="auto"/>
              <w:ind w:right="12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lastRenderedPageBreak/>
              <w:t xml:space="preserve">Communication n and People </w:t>
            </w:r>
          </w:p>
          <w:p w14:paraId="2E940673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Skills: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3933" w14:textId="77777777" w:rsidR="00AC35BD" w:rsidRPr="00AC35BD" w:rsidRDefault="00AC35BD" w:rsidP="00AC35BD">
            <w:pPr>
              <w:numPr>
                <w:ilvl w:val="0"/>
                <w:numId w:val="42"/>
              </w:numPr>
              <w:spacing w:after="12"/>
              <w:ind w:right="62" w:hanging="180"/>
              <w:jc w:val="both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Excellent verbal and written communication skills </w:t>
            </w:r>
          </w:p>
          <w:p w14:paraId="3F47480C" w14:textId="77777777" w:rsidR="00AC35BD" w:rsidRPr="00AC35BD" w:rsidRDefault="00AC35BD" w:rsidP="00AC35BD">
            <w:pPr>
              <w:numPr>
                <w:ilvl w:val="0"/>
                <w:numId w:val="42"/>
              </w:numPr>
              <w:spacing w:after="48"/>
              <w:ind w:right="62" w:hanging="180"/>
              <w:jc w:val="both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Excellent telephone manner to communicate with   a broad range of people. </w:t>
            </w:r>
          </w:p>
          <w:p w14:paraId="2CA3CB34" w14:textId="77777777" w:rsidR="00AC35BD" w:rsidRPr="00AC35BD" w:rsidRDefault="00AC35BD" w:rsidP="00AC35BD">
            <w:pPr>
              <w:numPr>
                <w:ilvl w:val="0"/>
                <w:numId w:val="42"/>
              </w:numPr>
              <w:spacing w:line="256" w:lineRule="auto"/>
              <w:ind w:right="62" w:hanging="180"/>
              <w:jc w:val="both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Ability to establish and maintain good working relationships within a busy team as well as internal and external stakeholders. </w:t>
            </w:r>
            <w:r w:rsidRPr="00AC35BD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5160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6DB98E4A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A/I </w:t>
            </w:r>
          </w:p>
          <w:p w14:paraId="0294927D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18C48494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461ED9F7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289CAC0D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1D8147F7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8F06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86CF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C35BD" w:rsidRPr="00AC35BD" w14:paraId="2B352932" w14:textId="77777777" w:rsidTr="00AC35BD">
        <w:trPr>
          <w:trHeight w:val="189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C14F" w14:textId="77777777" w:rsidR="00AC35BD" w:rsidRPr="00AC35BD" w:rsidRDefault="00AC35BD">
            <w:pPr>
              <w:spacing w:line="237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Organisational Skills: </w:t>
            </w:r>
          </w:p>
          <w:p w14:paraId="3E03CB11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1D13" w14:textId="77777777" w:rsidR="00AC35BD" w:rsidRPr="00AC35BD" w:rsidRDefault="00AC35BD" w:rsidP="00AC35BD">
            <w:pPr>
              <w:numPr>
                <w:ilvl w:val="0"/>
                <w:numId w:val="43"/>
              </w:numPr>
              <w:spacing w:after="12"/>
              <w:ind w:right="31" w:hanging="156"/>
              <w:jc w:val="both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Demonstrable customer care experience  </w:t>
            </w:r>
          </w:p>
          <w:p w14:paraId="2A7229D6" w14:textId="77777777" w:rsidR="00AC35BD" w:rsidRPr="00AC35BD" w:rsidRDefault="00AC35BD" w:rsidP="00AC35BD">
            <w:pPr>
              <w:numPr>
                <w:ilvl w:val="0"/>
                <w:numId w:val="43"/>
              </w:numPr>
              <w:spacing w:after="2"/>
              <w:ind w:right="31" w:hanging="156"/>
              <w:jc w:val="both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Ability to prioritize within own workload appropriately with ability to approach work in a methodical manner and to deadlines. </w:t>
            </w:r>
          </w:p>
          <w:p w14:paraId="78BBB89A" w14:textId="77777777" w:rsidR="00AC35BD" w:rsidRPr="00AC35BD" w:rsidRDefault="00AC35BD">
            <w:pPr>
              <w:spacing w:line="256" w:lineRule="auto"/>
              <w:ind w:left="180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DF2F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A/I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F5FF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355E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C35BD" w:rsidRPr="00AC35BD" w14:paraId="5492C4E6" w14:textId="77777777" w:rsidTr="00AC35BD">
        <w:trPr>
          <w:trHeight w:val="222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7A3908" w14:textId="77777777" w:rsidR="00AC35BD" w:rsidRPr="00AC35BD" w:rsidRDefault="00AC35BD">
            <w:pPr>
              <w:spacing w:after="160" w:line="25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8EAC7E4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2034375" w14:textId="77777777" w:rsidR="00AC35BD" w:rsidRPr="00AC35BD" w:rsidRDefault="00AC35BD">
            <w:pPr>
              <w:spacing w:after="160" w:line="25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3F99DF" w14:textId="77777777" w:rsidR="00AC35BD" w:rsidRPr="00AC35BD" w:rsidRDefault="00AC35BD">
            <w:pPr>
              <w:spacing w:after="160" w:line="25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FEECF6" w14:textId="77777777" w:rsidR="00AC35BD" w:rsidRPr="00AC35BD" w:rsidRDefault="00AC35BD">
            <w:pPr>
              <w:spacing w:after="160" w:line="25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D5510A" w14:textId="77777777" w:rsidR="00AC35BD" w:rsidRPr="00AC35BD" w:rsidRDefault="00AC35BD">
            <w:pPr>
              <w:spacing w:after="160" w:line="256" w:lineRule="auto"/>
              <w:rPr>
                <w:rFonts w:cs="Arial"/>
                <w:sz w:val="22"/>
                <w:szCs w:val="22"/>
              </w:rPr>
            </w:pPr>
          </w:p>
        </w:tc>
      </w:tr>
      <w:tr w:rsidR="00AC35BD" w:rsidRPr="00AC35BD" w14:paraId="77264BF9" w14:textId="77777777" w:rsidTr="00AC35BD">
        <w:trPr>
          <w:trHeight w:val="2987"/>
        </w:trPr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88459" w14:textId="77777777" w:rsidR="00AC35BD" w:rsidRPr="00AC35BD" w:rsidRDefault="00AC35BD">
            <w:pPr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b/>
                <w:sz w:val="22"/>
                <w:szCs w:val="22"/>
              </w:rPr>
              <w:t xml:space="preserve">Specialist Knowledge/ </w:t>
            </w:r>
          </w:p>
          <w:p w14:paraId="7F1A072C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b/>
                <w:sz w:val="22"/>
                <w:szCs w:val="22"/>
              </w:rPr>
              <w:t xml:space="preserve">Skills: 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20FB5" w14:textId="77777777" w:rsidR="00AC35BD" w:rsidRPr="00AC35BD" w:rsidRDefault="00AC35BD">
            <w:pPr>
              <w:spacing w:after="435"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12715BD0" w14:textId="77777777" w:rsidR="00AC35BD" w:rsidRPr="00AC35BD" w:rsidRDefault="00AC35BD">
            <w:pPr>
              <w:spacing w:after="215"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21DBF1DD" w14:textId="77777777" w:rsidR="00AC35BD" w:rsidRPr="00AC35BD" w:rsidRDefault="00AC35BD">
            <w:pPr>
              <w:spacing w:after="215"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0DDA60B6" w14:textId="77777777" w:rsidR="00AC35BD" w:rsidRPr="00AC35BD" w:rsidRDefault="00AC35BD">
            <w:pPr>
              <w:spacing w:after="219" w:line="254" w:lineRule="auto"/>
              <w:ind w:left="108" w:right="146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  <w:p w14:paraId="0DBCED27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3E2AC23" w14:textId="77777777" w:rsidR="00AC35BD" w:rsidRPr="00AC35BD" w:rsidRDefault="00AC35BD">
            <w:pPr>
              <w:spacing w:after="11"/>
              <w:ind w:right="91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Excellent verbal presentation and written communication skills. </w:t>
            </w:r>
          </w:p>
          <w:p w14:paraId="49F292AE" w14:textId="77777777" w:rsidR="00AC35BD" w:rsidRPr="00AC35BD" w:rsidRDefault="00AC35BD">
            <w:pPr>
              <w:spacing w:after="12" w:line="237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Negotiating and influencing skills </w:t>
            </w:r>
          </w:p>
          <w:p w14:paraId="79F2007D" w14:textId="77777777" w:rsidR="00AC35BD" w:rsidRPr="00AC35BD" w:rsidRDefault="00AC35BD">
            <w:pPr>
              <w:spacing w:after="12" w:line="237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Conveys a credible and highly professional image. </w:t>
            </w:r>
          </w:p>
          <w:p w14:paraId="5409AF19" w14:textId="77777777" w:rsidR="00AC35BD" w:rsidRPr="00AC35BD" w:rsidRDefault="00AC35BD">
            <w:pPr>
              <w:spacing w:line="256" w:lineRule="auto"/>
              <w:ind w:right="205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Customer relationship skills Punctual, reliable, calm and self-motivating Able to plan workload effectively. </w:t>
            </w: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F3D4F" w14:textId="77777777" w:rsidR="00AC35BD" w:rsidRPr="00AC35BD" w:rsidRDefault="00AC35BD">
            <w:pPr>
              <w:spacing w:after="160" w:line="25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B068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A/I </w:t>
            </w:r>
          </w:p>
        </w:tc>
        <w:tc>
          <w:tcPr>
            <w:tcW w:w="29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F3BCD" w14:textId="77777777" w:rsidR="00AC35BD" w:rsidRPr="00AC35BD" w:rsidRDefault="00AC35BD">
            <w:pPr>
              <w:spacing w:line="256" w:lineRule="auto"/>
              <w:ind w:left="46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2640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AC35BD" w:rsidRPr="00AC35BD" w14:paraId="654A8685" w14:textId="77777777" w:rsidTr="00AC35BD">
        <w:trPr>
          <w:trHeight w:val="155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90C9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b/>
                <w:sz w:val="22"/>
                <w:szCs w:val="22"/>
              </w:rPr>
              <w:lastRenderedPageBreak/>
              <w:t xml:space="preserve">Physical Skills: </w:t>
            </w:r>
          </w:p>
          <w:p w14:paraId="3BE83647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711AA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0ED98BA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Must be able to pass preemployment assessments and undertake desk Workability to travel either by car or other means to attend meetings at NHSP or Client Sites as required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8D59D" w14:textId="77777777" w:rsidR="00AC35BD" w:rsidRPr="00AC35BD" w:rsidRDefault="00AC35BD">
            <w:pPr>
              <w:spacing w:after="160" w:line="25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AACC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P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27E2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BF6D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AC35BD" w:rsidRPr="00AC35BD" w14:paraId="6E2237DE" w14:textId="77777777" w:rsidTr="00AC35BD">
        <w:trPr>
          <w:trHeight w:val="13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98EB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b/>
                <w:sz w:val="22"/>
                <w:szCs w:val="22"/>
              </w:rPr>
              <w:t xml:space="preserve">Equality: </w:t>
            </w:r>
          </w:p>
          <w:p w14:paraId="5F527232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3C7B2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Segoe UI Symbol" w:cs="Arial"/>
                <w:sz w:val="22"/>
                <w:szCs w:val="22"/>
              </w:rPr>
              <w:t>•</w:t>
            </w:r>
            <w:r w:rsidRPr="00AC3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B40E835" w14:textId="77777777" w:rsidR="00AC35BD" w:rsidRPr="00AC35BD" w:rsidRDefault="00AC35BD">
            <w:pPr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Candidates should indicate an acceptance of and </w:t>
            </w:r>
          </w:p>
          <w:p w14:paraId="44190C80" w14:textId="77777777" w:rsidR="00AC35BD" w:rsidRPr="00AC35BD" w:rsidRDefault="00AC35BD">
            <w:pPr>
              <w:spacing w:after="1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commitment to the principles underlying NHS Professionals Equality and Diversity and </w:t>
            </w:r>
          </w:p>
          <w:p w14:paraId="10015CC6" w14:textId="77777777" w:rsidR="00AC35BD" w:rsidRPr="00AC35BD" w:rsidRDefault="00AC35BD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Health and Safety Policies. 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0DC57" w14:textId="77777777" w:rsidR="00AC35BD" w:rsidRPr="00AC35BD" w:rsidRDefault="00AC35BD">
            <w:pPr>
              <w:spacing w:after="160" w:line="25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C939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I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84D2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4289" w14:textId="77777777" w:rsidR="00AC35BD" w:rsidRPr="00AC35BD" w:rsidRDefault="00AC35BD">
            <w:pPr>
              <w:spacing w:line="256" w:lineRule="auto"/>
              <w:ind w:left="108"/>
              <w:rPr>
                <w:rFonts w:cs="Arial"/>
                <w:sz w:val="22"/>
                <w:szCs w:val="22"/>
              </w:rPr>
            </w:pPr>
            <w:r w:rsidRPr="00AC35BD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</w:tbl>
    <w:p w14:paraId="31C61F09" w14:textId="77777777" w:rsidR="00AC35BD" w:rsidRPr="00AC35BD" w:rsidRDefault="00AC35BD" w:rsidP="00AC35BD">
      <w:pPr>
        <w:spacing w:line="256" w:lineRule="auto"/>
        <w:ind w:left="77"/>
        <w:rPr>
          <w:rFonts w:eastAsia="Arial" w:cs="Arial"/>
          <w:color w:val="000000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18A16F85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043FED3A" w14:textId="77777777" w:rsidR="00AC35BD" w:rsidRPr="00AC35BD" w:rsidRDefault="00AC35BD" w:rsidP="00AC35BD">
      <w:pPr>
        <w:spacing w:after="55"/>
        <w:ind w:left="77"/>
        <w:rPr>
          <w:rFonts w:cs="Arial"/>
          <w:sz w:val="22"/>
          <w:szCs w:val="22"/>
        </w:rPr>
      </w:pPr>
      <w:r w:rsidRPr="00AC35BD">
        <w:rPr>
          <w:rFonts w:eastAsia="Calibri" w:cs="Arial"/>
          <w:sz w:val="22"/>
          <w:szCs w:val="22"/>
        </w:rPr>
        <w:t xml:space="preserve">Key:  A = Application Form C = Certificate I = Interview P = Pre-employment health screening   R = References T = Tests/presentation </w:t>
      </w:r>
    </w:p>
    <w:p w14:paraId="237C8E7B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eastAsia="Calibri" w:cs="Arial"/>
          <w:sz w:val="22"/>
          <w:szCs w:val="22"/>
        </w:rPr>
        <w:t xml:space="preserve"> </w:t>
      </w:r>
    </w:p>
    <w:p w14:paraId="7C72D84D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5CE0F716" w14:textId="77777777" w:rsidR="00AC35BD" w:rsidRPr="00AC35BD" w:rsidRDefault="00AC35BD" w:rsidP="00AC35BD">
      <w:pPr>
        <w:spacing w:line="256" w:lineRule="auto"/>
        <w:ind w:left="77"/>
        <w:rPr>
          <w:rFonts w:cs="Arial"/>
          <w:sz w:val="22"/>
          <w:szCs w:val="22"/>
        </w:rPr>
      </w:pPr>
      <w:r w:rsidRPr="00AC35BD">
        <w:rPr>
          <w:rFonts w:cs="Arial"/>
          <w:sz w:val="22"/>
          <w:szCs w:val="22"/>
        </w:rPr>
        <w:t xml:space="preserve"> </w:t>
      </w:r>
    </w:p>
    <w:p w14:paraId="0FBE336E" w14:textId="2D2A5FCF" w:rsidR="00430EBA" w:rsidRPr="00AC35BD" w:rsidRDefault="00430EBA" w:rsidP="00AC35BD">
      <w:pPr>
        <w:ind w:left="74"/>
        <w:rPr>
          <w:rFonts w:cs="Arial"/>
          <w:sz w:val="22"/>
          <w:szCs w:val="22"/>
        </w:rPr>
      </w:pPr>
    </w:p>
    <w:sectPr w:rsidR="00430EBA" w:rsidRPr="00AC35BD" w:rsidSect="007C2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E364" w14:textId="77777777" w:rsidR="00B43B8A" w:rsidRDefault="00B43B8A">
      <w:r>
        <w:separator/>
      </w:r>
    </w:p>
  </w:endnote>
  <w:endnote w:type="continuationSeparator" w:id="0">
    <w:p w14:paraId="249BA1EA" w14:textId="77777777" w:rsidR="00B43B8A" w:rsidRDefault="00B4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EF5C" w14:textId="77777777" w:rsidR="0057688D" w:rsidRDefault="00576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3739DE" w14:textId="77777777" w:rsidR="0057688D" w:rsidRDefault="00576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952E" w14:textId="6495801B" w:rsidR="00E804DB" w:rsidRPr="00E804DB" w:rsidRDefault="00E804DB">
    <w:pPr>
      <w:pStyle w:val="Footer"/>
      <w:rPr>
        <w:rFonts w:asciiTheme="minorHAnsi" w:hAnsiTheme="minorHAnsi" w:cstheme="minorHAnsi"/>
        <w:sz w:val="18"/>
        <w:szCs w:val="18"/>
        <w:lang w:val="en-GB"/>
      </w:rPr>
    </w:pPr>
    <w:r w:rsidRPr="00E804DB">
      <w:rPr>
        <w:rFonts w:asciiTheme="minorHAnsi" w:hAnsiTheme="minorHAnsi" w:cstheme="minorHAnsi"/>
        <w:sz w:val="18"/>
        <w:szCs w:val="18"/>
        <w:lang w:val="en-GB"/>
      </w:rPr>
      <w:t xml:space="preserve">Recruitment </w:t>
    </w:r>
    <w:r w:rsidR="0053762B">
      <w:rPr>
        <w:rFonts w:asciiTheme="minorHAnsi" w:hAnsiTheme="minorHAnsi" w:cstheme="minorHAnsi"/>
        <w:sz w:val="18"/>
        <w:szCs w:val="18"/>
        <w:lang w:val="en-GB"/>
      </w:rPr>
      <w:t>Consultant</w:t>
    </w:r>
  </w:p>
  <w:p w14:paraId="4FFB8625" w14:textId="7417E999" w:rsidR="0057688D" w:rsidRPr="00E804DB" w:rsidRDefault="0057688D">
    <w:pPr>
      <w:pStyle w:val="Footer"/>
      <w:rPr>
        <w:rFonts w:asciiTheme="minorHAnsi" w:hAnsiTheme="minorHAnsi" w:cstheme="minorHAnsi"/>
        <w:sz w:val="18"/>
        <w:szCs w:val="18"/>
        <w:lang w:val="en-GB"/>
      </w:rPr>
    </w:pPr>
    <w:r w:rsidRPr="00E804DB">
      <w:rPr>
        <w:rFonts w:asciiTheme="minorHAnsi" w:hAnsiTheme="minorHAnsi" w:cstheme="minorHAnsi"/>
        <w:sz w:val="18"/>
        <w:szCs w:val="18"/>
        <w:lang w:val="en-GB"/>
      </w:rPr>
      <w:t xml:space="preserve">Page </w:t>
    </w:r>
    <w:r w:rsidRPr="00E804DB">
      <w:rPr>
        <w:rFonts w:asciiTheme="minorHAnsi" w:hAnsiTheme="minorHAnsi" w:cstheme="minorHAnsi"/>
        <w:sz w:val="18"/>
        <w:szCs w:val="18"/>
        <w:lang w:val="en-GB"/>
      </w:rPr>
      <w:fldChar w:fldCharType="begin"/>
    </w:r>
    <w:r w:rsidRPr="00E804DB">
      <w:rPr>
        <w:rFonts w:asciiTheme="minorHAnsi" w:hAnsiTheme="minorHAnsi" w:cstheme="minorHAnsi"/>
        <w:sz w:val="18"/>
        <w:szCs w:val="18"/>
        <w:lang w:val="en-GB"/>
      </w:rPr>
      <w:instrText xml:space="preserve"> PAGE </w:instrText>
    </w:r>
    <w:r w:rsidRPr="00E804DB">
      <w:rPr>
        <w:rFonts w:asciiTheme="minorHAnsi" w:hAnsiTheme="minorHAnsi" w:cstheme="minorHAnsi"/>
        <w:sz w:val="18"/>
        <w:szCs w:val="18"/>
        <w:lang w:val="en-GB"/>
      </w:rPr>
      <w:fldChar w:fldCharType="separate"/>
    </w:r>
    <w:r w:rsidR="00191103" w:rsidRPr="00E804DB">
      <w:rPr>
        <w:rFonts w:asciiTheme="minorHAnsi" w:hAnsiTheme="minorHAnsi" w:cstheme="minorHAnsi"/>
        <w:noProof/>
        <w:sz w:val="18"/>
        <w:szCs w:val="18"/>
        <w:lang w:val="en-GB"/>
      </w:rPr>
      <w:t>1</w:t>
    </w:r>
    <w:r w:rsidRPr="00E804DB">
      <w:rPr>
        <w:rFonts w:asciiTheme="minorHAnsi" w:hAnsiTheme="minorHAnsi" w:cstheme="minorHAnsi"/>
        <w:sz w:val="18"/>
        <w:szCs w:val="18"/>
        <w:lang w:val="en-GB"/>
      </w:rPr>
      <w:fldChar w:fldCharType="end"/>
    </w:r>
    <w:r w:rsidRPr="00E804DB">
      <w:rPr>
        <w:rFonts w:asciiTheme="minorHAnsi" w:hAnsiTheme="minorHAnsi" w:cstheme="minorHAnsi"/>
        <w:sz w:val="18"/>
        <w:szCs w:val="18"/>
        <w:lang w:val="en-GB"/>
      </w:rPr>
      <w:t xml:space="preserve"> of </w:t>
    </w:r>
    <w:r w:rsidRPr="00E804DB">
      <w:rPr>
        <w:rFonts w:asciiTheme="minorHAnsi" w:hAnsiTheme="minorHAnsi" w:cstheme="minorHAnsi"/>
        <w:sz w:val="18"/>
        <w:szCs w:val="18"/>
        <w:lang w:val="en-GB"/>
      </w:rPr>
      <w:fldChar w:fldCharType="begin"/>
    </w:r>
    <w:r w:rsidRPr="00E804DB">
      <w:rPr>
        <w:rFonts w:asciiTheme="minorHAnsi" w:hAnsiTheme="minorHAnsi" w:cstheme="minorHAnsi"/>
        <w:sz w:val="18"/>
        <w:szCs w:val="18"/>
        <w:lang w:val="en-GB"/>
      </w:rPr>
      <w:instrText xml:space="preserve"> NUMPAGES </w:instrText>
    </w:r>
    <w:r w:rsidRPr="00E804DB">
      <w:rPr>
        <w:rFonts w:asciiTheme="minorHAnsi" w:hAnsiTheme="minorHAnsi" w:cstheme="minorHAnsi"/>
        <w:sz w:val="18"/>
        <w:szCs w:val="18"/>
        <w:lang w:val="en-GB"/>
      </w:rPr>
      <w:fldChar w:fldCharType="separate"/>
    </w:r>
    <w:r w:rsidR="00191103" w:rsidRPr="00E804DB">
      <w:rPr>
        <w:rFonts w:asciiTheme="minorHAnsi" w:hAnsiTheme="minorHAnsi" w:cstheme="minorHAnsi"/>
        <w:noProof/>
        <w:sz w:val="18"/>
        <w:szCs w:val="18"/>
        <w:lang w:val="en-GB"/>
      </w:rPr>
      <w:t>4</w:t>
    </w:r>
    <w:r w:rsidRPr="00E804DB">
      <w:rPr>
        <w:rFonts w:asciiTheme="minorHAnsi" w:hAnsiTheme="minorHAnsi" w:cstheme="minorHAnsi"/>
        <w:sz w:val="18"/>
        <w:szCs w:val="18"/>
        <w:lang w:val="en-GB"/>
      </w:rPr>
      <w:fldChar w:fldCharType="end"/>
    </w:r>
  </w:p>
  <w:p w14:paraId="7F560B8F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23067027" w14:textId="77777777" w:rsidR="0057688D" w:rsidRDefault="0057688D" w:rsidP="0053762B">
    <w:pPr>
      <w:pStyle w:val="Footer"/>
      <w:jc w:val="center"/>
      <w:rPr>
        <w:rFonts w:ascii="Arial" w:hAnsi="Arial"/>
        <w:sz w:val="16"/>
      </w:rPr>
    </w:pPr>
  </w:p>
  <w:p w14:paraId="49093DBE" w14:textId="77777777" w:rsidR="0057688D" w:rsidRDefault="0057688D">
    <w:pPr>
      <w:pStyle w:val="Footer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C75D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Job Title</w:t>
    </w:r>
  </w:p>
  <w:p w14:paraId="3B4C1381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7C10" w14:textId="77777777" w:rsidR="00B43B8A" w:rsidRDefault="00B43B8A">
      <w:r>
        <w:separator/>
      </w:r>
    </w:p>
  </w:footnote>
  <w:footnote w:type="continuationSeparator" w:id="0">
    <w:p w14:paraId="168DF533" w14:textId="77777777" w:rsidR="00B43B8A" w:rsidRDefault="00B4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8DA4" w14:textId="77777777" w:rsidR="0053762B" w:rsidRDefault="00537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20EF" w14:textId="4E9FA8D6" w:rsidR="0057688D" w:rsidRDefault="009914CD" w:rsidP="00AB7258">
    <w:pPr>
      <w:pStyle w:val="Header"/>
      <w:tabs>
        <w:tab w:val="clear" w:pos="4153"/>
        <w:tab w:val="clear" w:pos="8306"/>
        <w:tab w:val="right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1CE857" wp14:editId="015F92A2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8107680" cy="1247775"/>
          <wp:effectExtent l="0" t="0" r="762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768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B19F3" w14:textId="77777777" w:rsidR="0053762B" w:rsidRDefault="00537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946"/>
    <w:multiLevelType w:val="hybridMultilevel"/>
    <w:tmpl w:val="7C8EF010"/>
    <w:lvl w:ilvl="0" w:tplc="2E1C381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6D2E414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5385EFC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44622AE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516038A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9AE5314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BC4DC58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BD2E98A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8AEC74C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932D4A"/>
    <w:multiLevelType w:val="hybridMultilevel"/>
    <w:tmpl w:val="3B7C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1E8B"/>
    <w:multiLevelType w:val="hybridMultilevel"/>
    <w:tmpl w:val="EDE4C6CE"/>
    <w:lvl w:ilvl="0" w:tplc="6C4E619E">
      <w:start w:val="1"/>
      <w:numFmt w:val="bullet"/>
      <w:lvlText w:val="•"/>
      <w:lvlJc w:val="left"/>
      <w:pPr>
        <w:ind w:left="1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C006CB4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BD6765C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DEE8CF4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91E1A9E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39C3BDC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0EE8A3A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78A1B7E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1AE3914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9D54A0"/>
    <w:multiLevelType w:val="hybridMultilevel"/>
    <w:tmpl w:val="7D2469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A73"/>
    <w:multiLevelType w:val="hybridMultilevel"/>
    <w:tmpl w:val="CD665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D50B7"/>
    <w:multiLevelType w:val="hybridMultilevel"/>
    <w:tmpl w:val="6DF247A8"/>
    <w:lvl w:ilvl="0" w:tplc="85C4209C"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50CBBC2">
      <w:numFmt w:val="bullet"/>
      <w:lvlText w:val="•"/>
      <w:lvlJc w:val="left"/>
      <w:pPr>
        <w:ind w:left="1879" w:hanging="360"/>
      </w:pPr>
      <w:rPr>
        <w:rFonts w:hint="default"/>
        <w:lang w:val="en-GB" w:eastAsia="en-GB" w:bidi="en-GB"/>
      </w:rPr>
    </w:lvl>
    <w:lvl w:ilvl="2" w:tplc="92B00CAC">
      <w:numFmt w:val="bullet"/>
      <w:lvlText w:val="•"/>
      <w:lvlJc w:val="left"/>
      <w:pPr>
        <w:ind w:left="2858" w:hanging="360"/>
      </w:pPr>
      <w:rPr>
        <w:rFonts w:hint="default"/>
        <w:lang w:val="en-GB" w:eastAsia="en-GB" w:bidi="en-GB"/>
      </w:rPr>
    </w:lvl>
    <w:lvl w:ilvl="3" w:tplc="61289E22">
      <w:numFmt w:val="bullet"/>
      <w:lvlText w:val="•"/>
      <w:lvlJc w:val="left"/>
      <w:pPr>
        <w:ind w:left="3837" w:hanging="360"/>
      </w:pPr>
      <w:rPr>
        <w:rFonts w:hint="default"/>
        <w:lang w:val="en-GB" w:eastAsia="en-GB" w:bidi="en-GB"/>
      </w:rPr>
    </w:lvl>
    <w:lvl w:ilvl="4" w:tplc="234C8854">
      <w:numFmt w:val="bullet"/>
      <w:lvlText w:val="•"/>
      <w:lvlJc w:val="left"/>
      <w:pPr>
        <w:ind w:left="4816" w:hanging="360"/>
      </w:pPr>
      <w:rPr>
        <w:rFonts w:hint="default"/>
        <w:lang w:val="en-GB" w:eastAsia="en-GB" w:bidi="en-GB"/>
      </w:rPr>
    </w:lvl>
    <w:lvl w:ilvl="5" w:tplc="7CBCCEA8">
      <w:numFmt w:val="bullet"/>
      <w:lvlText w:val="•"/>
      <w:lvlJc w:val="left"/>
      <w:pPr>
        <w:ind w:left="5795" w:hanging="360"/>
      </w:pPr>
      <w:rPr>
        <w:rFonts w:hint="default"/>
        <w:lang w:val="en-GB" w:eastAsia="en-GB" w:bidi="en-GB"/>
      </w:rPr>
    </w:lvl>
    <w:lvl w:ilvl="6" w:tplc="AEDCCBAC">
      <w:numFmt w:val="bullet"/>
      <w:lvlText w:val="•"/>
      <w:lvlJc w:val="left"/>
      <w:pPr>
        <w:ind w:left="6774" w:hanging="360"/>
      </w:pPr>
      <w:rPr>
        <w:rFonts w:hint="default"/>
        <w:lang w:val="en-GB" w:eastAsia="en-GB" w:bidi="en-GB"/>
      </w:rPr>
    </w:lvl>
    <w:lvl w:ilvl="7" w:tplc="426EF2FC">
      <w:numFmt w:val="bullet"/>
      <w:lvlText w:val="•"/>
      <w:lvlJc w:val="left"/>
      <w:pPr>
        <w:ind w:left="7753" w:hanging="360"/>
      </w:pPr>
      <w:rPr>
        <w:rFonts w:hint="default"/>
        <w:lang w:val="en-GB" w:eastAsia="en-GB" w:bidi="en-GB"/>
      </w:rPr>
    </w:lvl>
    <w:lvl w:ilvl="8" w:tplc="5D7CED40">
      <w:numFmt w:val="bullet"/>
      <w:lvlText w:val="•"/>
      <w:lvlJc w:val="left"/>
      <w:pPr>
        <w:ind w:left="8732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47D3248"/>
    <w:multiLevelType w:val="hybridMultilevel"/>
    <w:tmpl w:val="F1608A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35AFA"/>
    <w:multiLevelType w:val="hybridMultilevel"/>
    <w:tmpl w:val="C74A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5617B"/>
    <w:multiLevelType w:val="hybridMultilevel"/>
    <w:tmpl w:val="F5C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5BA7"/>
    <w:multiLevelType w:val="hybridMultilevel"/>
    <w:tmpl w:val="CF4C2D26"/>
    <w:lvl w:ilvl="0" w:tplc="7A3CAD2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0A0161C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84F2AA3A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C4C0AEA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38D245EC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64EBEF0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4324674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7F23874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EC82DC8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1597866"/>
    <w:multiLevelType w:val="hybridMultilevel"/>
    <w:tmpl w:val="8B7C9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293904"/>
    <w:multiLevelType w:val="hybridMultilevel"/>
    <w:tmpl w:val="C428A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B36C2"/>
    <w:multiLevelType w:val="hybridMultilevel"/>
    <w:tmpl w:val="D8AA7EB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2A956425"/>
    <w:multiLevelType w:val="hybridMultilevel"/>
    <w:tmpl w:val="64C4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1615D"/>
    <w:multiLevelType w:val="hybridMultilevel"/>
    <w:tmpl w:val="D6F27E4A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360F"/>
    <w:multiLevelType w:val="hybridMultilevel"/>
    <w:tmpl w:val="5A90B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F4F5A"/>
    <w:multiLevelType w:val="hybridMultilevel"/>
    <w:tmpl w:val="7486D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F7072"/>
    <w:multiLevelType w:val="hybridMultilevel"/>
    <w:tmpl w:val="4EF6C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F1DAF"/>
    <w:multiLevelType w:val="hybridMultilevel"/>
    <w:tmpl w:val="E8FA5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EF438C"/>
    <w:multiLevelType w:val="hybridMultilevel"/>
    <w:tmpl w:val="45F2C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EA66B6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A46870"/>
    <w:multiLevelType w:val="hybridMultilevel"/>
    <w:tmpl w:val="D4846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90D18"/>
    <w:multiLevelType w:val="hybridMultilevel"/>
    <w:tmpl w:val="109A5C52"/>
    <w:lvl w:ilvl="0" w:tplc="29CCE4F8">
      <w:start w:val="1"/>
      <w:numFmt w:val="bullet"/>
      <w:lvlText w:val="•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F0D688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E183A3A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DB2AFD2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22CAD64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6FE5AFC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8CE99DC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8027DEC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AEC812C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68433A"/>
    <w:multiLevelType w:val="hybridMultilevel"/>
    <w:tmpl w:val="9DFEC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EFB"/>
    <w:multiLevelType w:val="hybridMultilevel"/>
    <w:tmpl w:val="1E68F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663F11"/>
    <w:multiLevelType w:val="hybridMultilevel"/>
    <w:tmpl w:val="171E28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258F8"/>
    <w:multiLevelType w:val="hybridMultilevel"/>
    <w:tmpl w:val="F7180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43EF9"/>
    <w:multiLevelType w:val="hybridMultilevel"/>
    <w:tmpl w:val="67AA7A5A"/>
    <w:lvl w:ilvl="0" w:tplc="2AE2A8BC">
      <w:start w:val="1"/>
      <w:numFmt w:val="bullet"/>
      <w:lvlText w:val="•"/>
      <w:lvlJc w:val="left"/>
      <w:pPr>
        <w:ind w:left="4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4688044">
      <w:start w:val="1"/>
      <w:numFmt w:val="bullet"/>
      <w:lvlText w:val="o"/>
      <w:lvlJc w:val="left"/>
      <w:pPr>
        <w:ind w:left="1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449E10">
      <w:start w:val="1"/>
      <w:numFmt w:val="bullet"/>
      <w:lvlText w:val="▪"/>
      <w:lvlJc w:val="left"/>
      <w:pPr>
        <w:ind w:left="18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604D4CC">
      <w:start w:val="1"/>
      <w:numFmt w:val="bullet"/>
      <w:lvlText w:val="•"/>
      <w:lvlJc w:val="left"/>
      <w:pPr>
        <w:ind w:left="25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E84164">
      <w:start w:val="1"/>
      <w:numFmt w:val="bullet"/>
      <w:lvlText w:val="o"/>
      <w:lvlJc w:val="left"/>
      <w:pPr>
        <w:ind w:left="3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5E0627C">
      <w:start w:val="1"/>
      <w:numFmt w:val="bullet"/>
      <w:lvlText w:val="▪"/>
      <w:lvlJc w:val="left"/>
      <w:pPr>
        <w:ind w:left="40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5E7848">
      <w:start w:val="1"/>
      <w:numFmt w:val="bullet"/>
      <w:lvlText w:val="•"/>
      <w:lvlJc w:val="left"/>
      <w:pPr>
        <w:ind w:left="47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272AC20">
      <w:start w:val="1"/>
      <w:numFmt w:val="bullet"/>
      <w:lvlText w:val="o"/>
      <w:lvlJc w:val="left"/>
      <w:pPr>
        <w:ind w:left="5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4E4FC0">
      <w:start w:val="1"/>
      <w:numFmt w:val="bullet"/>
      <w:lvlText w:val="▪"/>
      <w:lvlJc w:val="left"/>
      <w:pPr>
        <w:ind w:left="61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4420A4A"/>
    <w:multiLevelType w:val="hybridMultilevel"/>
    <w:tmpl w:val="78AE38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734123C"/>
    <w:multiLevelType w:val="hybridMultilevel"/>
    <w:tmpl w:val="5470DA9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FC23BA5"/>
    <w:multiLevelType w:val="hybridMultilevel"/>
    <w:tmpl w:val="31E8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C25BF"/>
    <w:multiLevelType w:val="hybridMultilevel"/>
    <w:tmpl w:val="9B62A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36899"/>
    <w:multiLevelType w:val="hybridMultilevel"/>
    <w:tmpl w:val="12C695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7275C"/>
    <w:multiLevelType w:val="hybridMultilevel"/>
    <w:tmpl w:val="8244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212826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352D1A"/>
    <w:multiLevelType w:val="hybridMultilevel"/>
    <w:tmpl w:val="2376EA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F017FA">
      <w:start w:val="1"/>
      <w:numFmt w:val="bullet"/>
      <w:lvlText w:val="▪"/>
      <w:lvlJc w:val="left"/>
      <w:pPr>
        <w:tabs>
          <w:tab w:val="num" w:pos="1060"/>
        </w:tabs>
        <w:ind w:left="1060" w:hanging="340"/>
      </w:pPr>
      <w:rPr>
        <w:rFonts w:ascii="Verdana" w:hAnsi="Verdana" w:hint="default"/>
        <w:color w:val="auto"/>
      </w:r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7D37DF"/>
    <w:multiLevelType w:val="hybridMultilevel"/>
    <w:tmpl w:val="61C08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023094">
    <w:abstractNumId w:val="28"/>
  </w:num>
  <w:num w:numId="2" w16cid:durableId="457459129">
    <w:abstractNumId w:val="16"/>
  </w:num>
  <w:num w:numId="3" w16cid:durableId="1771780714">
    <w:abstractNumId w:val="29"/>
  </w:num>
  <w:num w:numId="4" w16cid:durableId="1209881846">
    <w:abstractNumId w:val="36"/>
  </w:num>
  <w:num w:numId="5" w16cid:durableId="620259964">
    <w:abstractNumId w:val="41"/>
  </w:num>
  <w:num w:numId="6" w16cid:durableId="1158036002">
    <w:abstractNumId w:val="18"/>
  </w:num>
  <w:num w:numId="7" w16cid:durableId="525028050">
    <w:abstractNumId w:val="8"/>
  </w:num>
  <w:num w:numId="8" w16cid:durableId="1273435988">
    <w:abstractNumId w:val="19"/>
  </w:num>
  <w:num w:numId="9" w16cid:durableId="2095204926">
    <w:abstractNumId w:val="21"/>
  </w:num>
  <w:num w:numId="10" w16cid:durableId="1385763028">
    <w:abstractNumId w:val="35"/>
  </w:num>
  <w:num w:numId="11" w16cid:durableId="698355381">
    <w:abstractNumId w:val="30"/>
  </w:num>
  <w:num w:numId="12" w16cid:durableId="1102069719">
    <w:abstractNumId w:val="38"/>
  </w:num>
  <w:num w:numId="13" w16cid:durableId="1483307230">
    <w:abstractNumId w:val="17"/>
  </w:num>
  <w:num w:numId="14" w16cid:durableId="1048530992">
    <w:abstractNumId w:val="33"/>
  </w:num>
  <w:num w:numId="15" w16cid:durableId="1896046345">
    <w:abstractNumId w:val="32"/>
  </w:num>
  <w:num w:numId="16" w16cid:durableId="2038116214">
    <w:abstractNumId w:val="9"/>
  </w:num>
  <w:num w:numId="17" w16cid:durableId="286082638">
    <w:abstractNumId w:val="7"/>
  </w:num>
  <w:num w:numId="18" w16cid:durableId="2054886348">
    <w:abstractNumId w:val="14"/>
  </w:num>
  <w:num w:numId="19" w16cid:durableId="698169323">
    <w:abstractNumId w:val="12"/>
  </w:num>
  <w:num w:numId="20" w16cid:durableId="2004311816">
    <w:abstractNumId w:val="4"/>
  </w:num>
  <w:num w:numId="21" w16cid:durableId="1841237590">
    <w:abstractNumId w:val="20"/>
  </w:num>
  <w:num w:numId="22" w16cid:durableId="1198081829">
    <w:abstractNumId w:val="34"/>
  </w:num>
  <w:num w:numId="23" w16cid:durableId="956764109">
    <w:abstractNumId w:val="15"/>
  </w:num>
  <w:num w:numId="24" w16cid:durableId="1389651888">
    <w:abstractNumId w:val="39"/>
  </w:num>
  <w:num w:numId="25" w16cid:durableId="1756365221">
    <w:abstractNumId w:val="23"/>
  </w:num>
  <w:num w:numId="26" w16cid:durableId="1371028058">
    <w:abstractNumId w:val="13"/>
  </w:num>
  <w:num w:numId="27" w16cid:durableId="1470980321">
    <w:abstractNumId w:val="24"/>
  </w:num>
  <w:num w:numId="28" w16cid:durableId="1936134223">
    <w:abstractNumId w:val="11"/>
  </w:num>
  <w:num w:numId="29" w16cid:durableId="190532893">
    <w:abstractNumId w:val="1"/>
  </w:num>
  <w:num w:numId="30" w16cid:durableId="1517649896">
    <w:abstractNumId w:val="27"/>
  </w:num>
  <w:num w:numId="31" w16cid:durableId="392626227">
    <w:abstractNumId w:val="22"/>
  </w:num>
  <w:num w:numId="32" w16cid:durableId="2095130278">
    <w:abstractNumId w:val="27"/>
  </w:num>
  <w:num w:numId="33" w16cid:durableId="494339935">
    <w:abstractNumId w:val="26"/>
  </w:num>
  <w:num w:numId="34" w16cid:durableId="58402747">
    <w:abstractNumId w:val="37"/>
  </w:num>
  <w:num w:numId="35" w16cid:durableId="2140028251">
    <w:abstractNumId w:val="5"/>
  </w:num>
  <w:num w:numId="36" w16cid:durableId="1404137100">
    <w:abstractNumId w:val="40"/>
  </w:num>
  <w:num w:numId="37" w16cid:durableId="455835200">
    <w:abstractNumId w:val="3"/>
  </w:num>
  <w:num w:numId="38" w16cid:durableId="635141872">
    <w:abstractNumId w:val="6"/>
  </w:num>
  <w:num w:numId="39" w16cid:durableId="161193707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839266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94210885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8262029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44034396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9"/>
    <w:rsid w:val="000359B1"/>
    <w:rsid w:val="00076FE3"/>
    <w:rsid w:val="00082D1A"/>
    <w:rsid w:val="00085BC7"/>
    <w:rsid w:val="00094273"/>
    <w:rsid w:val="000B7403"/>
    <w:rsid w:val="000C0D7C"/>
    <w:rsid w:val="000C107C"/>
    <w:rsid w:val="000F0806"/>
    <w:rsid w:val="00132336"/>
    <w:rsid w:val="00136F70"/>
    <w:rsid w:val="0014355B"/>
    <w:rsid w:val="00143FE5"/>
    <w:rsid w:val="00152539"/>
    <w:rsid w:val="00171DE5"/>
    <w:rsid w:val="00191103"/>
    <w:rsid w:val="00191C93"/>
    <w:rsid w:val="001B4168"/>
    <w:rsid w:val="001C1CFB"/>
    <w:rsid w:val="001E15F2"/>
    <w:rsid w:val="001F3459"/>
    <w:rsid w:val="001F3EE2"/>
    <w:rsid w:val="0023282C"/>
    <w:rsid w:val="002C10D5"/>
    <w:rsid w:val="003400EB"/>
    <w:rsid w:val="003413EE"/>
    <w:rsid w:val="00346A4E"/>
    <w:rsid w:val="003506A7"/>
    <w:rsid w:val="00354C51"/>
    <w:rsid w:val="00366475"/>
    <w:rsid w:val="00430EBA"/>
    <w:rsid w:val="00456B0B"/>
    <w:rsid w:val="00464510"/>
    <w:rsid w:val="00473E4B"/>
    <w:rsid w:val="00493F74"/>
    <w:rsid w:val="004A300B"/>
    <w:rsid w:val="004C4604"/>
    <w:rsid w:val="0053762B"/>
    <w:rsid w:val="0057688D"/>
    <w:rsid w:val="005816B0"/>
    <w:rsid w:val="005B344F"/>
    <w:rsid w:val="005C6286"/>
    <w:rsid w:val="005E5423"/>
    <w:rsid w:val="005F08DD"/>
    <w:rsid w:val="00665B06"/>
    <w:rsid w:val="00674AB4"/>
    <w:rsid w:val="00676692"/>
    <w:rsid w:val="0069284C"/>
    <w:rsid w:val="00754A09"/>
    <w:rsid w:val="00772506"/>
    <w:rsid w:val="00775F7C"/>
    <w:rsid w:val="00777C1A"/>
    <w:rsid w:val="007B6F4A"/>
    <w:rsid w:val="007C21D7"/>
    <w:rsid w:val="007F30EF"/>
    <w:rsid w:val="00803A66"/>
    <w:rsid w:val="008074C0"/>
    <w:rsid w:val="00986BAA"/>
    <w:rsid w:val="009914CD"/>
    <w:rsid w:val="009947B2"/>
    <w:rsid w:val="009B2950"/>
    <w:rsid w:val="009F3DA4"/>
    <w:rsid w:val="00A038D1"/>
    <w:rsid w:val="00A10F82"/>
    <w:rsid w:val="00A15046"/>
    <w:rsid w:val="00A32696"/>
    <w:rsid w:val="00A51E93"/>
    <w:rsid w:val="00A728C9"/>
    <w:rsid w:val="00AA7EDD"/>
    <w:rsid w:val="00AB7258"/>
    <w:rsid w:val="00AC35BD"/>
    <w:rsid w:val="00AD51DF"/>
    <w:rsid w:val="00B032AC"/>
    <w:rsid w:val="00B139A1"/>
    <w:rsid w:val="00B243C0"/>
    <w:rsid w:val="00B43B8A"/>
    <w:rsid w:val="00B51656"/>
    <w:rsid w:val="00B82BE5"/>
    <w:rsid w:val="00B955C8"/>
    <w:rsid w:val="00BC50BA"/>
    <w:rsid w:val="00BE2E82"/>
    <w:rsid w:val="00BF0203"/>
    <w:rsid w:val="00C01B0B"/>
    <w:rsid w:val="00C038EF"/>
    <w:rsid w:val="00C20211"/>
    <w:rsid w:val="00C21E10"/>
    <w:rsid w:val="00CA6E5D"/>
    <w:rsid w:val="00CB15C8"/>
    <w:rsid w:val="00DA0AB8"/>
    <w:rsid w:val="00DB073E"/>
    <w:rsid w:val="00DD4CF8"/>
    <w:rsid w:val="00DE7638"/>
    <w:rsid w:val="00E10A71"/>
    <w:rsid w:val="00E14334"/>
    <w:rsid w:val="00E22A3C"/>
    <w:rsid w:val="00E30031"/>
    <w:rsid w:val="00E31E71"/>
    <w:rsid w:val="00E42699"/>
    <w:rsid w:val="00E53F4B"/>
    <w:rsid w:val="00E555FC"/>
    <w:rsid w:val="00E661E1"/>
    <w:rsid w:val="00E804DB"/>
    <w:rsid w:val="00EB0F56"/>
    <w:rsid w:val="00EC5D2D"/>
    <w:rsid w:val="00F33F87"/>
    <w:rsid w:val="00F56943"/>
    <w:rsid w:val="00F719D0"/>
    <w:rsid w:val="00F96564"/>
    <w:rsid w:val="00F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B37DF"/>
  <w15:chartTrackingRefBased/>
  <w15:docId w15:val="{0E66AF9B-352C-4E55-BB00-9724195F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outlineLvl w:val="1"/>
    </w:pPr>
    <w:rPr>
      <w:rFonts w:ascii="Times New Roman" w:hAnsi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32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GB" w:eastAsia="en-GB"/>
    </w:rPr>
  </w:style>
  <w:style w:type="paragraph" w:styleId="BodyText">
    <w:name w:val="Body Text"/>
    <w:basedOn w:val="Normal"/>
    <w:pPr>
      <w:widowControl w:val="0"/>
      <w:tabs>
        <w:tab w:val="left" w:pos="1843"/>
      </w:tabs>
    </w:pPr>
    <w:rPr>
      <w:rFonts w:ascii="Times New Roman" w:hAnsi="Times New Roman"/>
      <w:b/>
      <w:szCs w:val="20"/>
      <w:lang w:val="en-GB" w:eastAsia="en-GB"/>
    </w:rPr>
  </w:style>
  <w:style w:type="paragraph" w:styleId="BodyText3">
    <w:name w:val="Body Text 3"/>
    <w:basedOn w:val="Normal"/>
    <w:pPr>
      <w:jc w:val="center"/>
    </w:pPr>
    <w:rPr>
      <w:szCs w:val="20"/>
      <w:lang w:val="en-GB" w:eastAsia="en-GB"/>
    </w:rPr>
  </w:style>
  <w:style w:type="paragraph" w:styleId="BodyTextIndent">
    <w:name w:val="Body Text Indent"/>
    <w:basedOn w:val="Normal"/>
    <w:pPr>
      <w:ind w:left="709" w:firstLine="11"/>
    </w:pPr>
    <w:rPr>
      <w:szCs w:val="20"/>
      <w:lang w:val="en-GB" w:eastAsia="en-GB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413EE"/>
    <w:pPr>
      <w:spacing w:after="158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413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32336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32336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E143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1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39A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0359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5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59B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35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59B1"/>
    <w:rPr>
      <w:rFonts w:ascii="Arial" w:hAnsi="Arial"/>
      <w:b/>
      <w:bCs/>
      <w:lang w:val="en-US" w:eastAsia="en-US"/>
    </w:rPr>
  </w:style>
  <w:style w:type="table" w:customStyle="1" w:styleId="TableGrid0">
    <w:name w:val="TableGrid"/>
    <w:rsid w:val="00AC35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7CF7-BFF8-4F5A-9AD9-319AEAD5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Niha Chudasama</cp:lastModifiedBy>
  <cp:revision>3</cp:revision>
  <cp:lastPrinted>2020-11-16T09:17:00Z</cp:lastPrinted>
  <dcterms:created xsi:type="dcterms:W3CDTF">2024-06-10T09:58:00Z</dcterms:created>
  <dcterms:modified xsi:type="dcterms:W3CDTF">2024-06-10T09:58:00Z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-1222480435</vt:i4>
  </property>
  <property fmtid="{D5CDD505-2E9C-101B-9397-08002B2CF9AE}" pid="3" name="_NewReviewCycle">
    <vt:lpwstr/>
  </property>
  <property fmtid="{D5CDD505-2E9C-101B-9397-08002B2CF9AE}" pid="4" name="_EmailSubject">
    <vt:lpwstr>Generic Recruitment JD's</vt:lpwstr>
  </property>
  <property fmtid="{D5CDD505-2E9C-101B-9397-08002B2CF9AE}" pid="5" name="_AuthorEmail">
    <vt:lpwstr>Marion.Gilheany@NHSProfessionals.nhs.uk</vt:lpwstr>
  </property>
  <property fmtid="{D5CDD505-2E9C-101B-9397-08002B2CF9AE}" pid="6" name="_AuthorEmailDisplayName">
    <vt:lpwstr>Marion Gilheany</vt:lpwstr>
  </property>
  <property fmtid="{D5CDD505-2E9C-101B-9397-08002B2CF9AE}" pid="7" name="_PreviousAdHocReviewCycleID">
    <vt:i4>447607758</vt:i4>
  </property>
  <property fmtid="{D5CDD505-2E9C-101B-9397-08002B2CF9AE}" pid="8" name="_ReviewingToolsShownOnce">
    <vt:lpwstr/>
  </property>
</Properties>
</file>